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46E62" w:rsidRPr="00146E62" w:rsidTr="00146E62">
        <w:trPr>
          <w:tblCellSpacing w:w="0" w:type="dxa"/>
        </w:trPr>
        <w:tc>
          <w:tcPr>
            <w:tcW w:w="3348" w:type="dxa"/>
            <w:shd w:val="clear" w:color="auto" w:fill="FFFFFF"/>
            <w:tcMar>
              <w:top w:w="0" w:type="dxa"/>
              <w:left w:w="108" w:type="dxa"/>
              <w:bottom w:w="0" w:type="dxa"/>
              <w:right w:w="108" w:type="dxa"/>
            </w:tcMar>
            <w:hideMark/>
          </w:tcPr>
          <w:p w:rsidR="00146E62" w:rsidRPr="00146E62" w:rsidRDefault="00146E62" w:rsidP="00146E62">
            <w:pPr>
              <w:spacing w:before="120" w:after="120" w:line="234" w:lineRule="atLeast"/>
              <w:jc w:val="center"/>
              <w:rPr>
                <w:rFonts w:asciiTheme="majorHAnsi" w:eastAsia="Times New Roman" w:hAnsiTheme="majorHAnsi" w:cstheme="majorHAnsi"/>
                <w:color w:val="000000"/>
                <w:lang w:eastAsia="vi-VN"/>
              </w:rPr>
            </w:pPr>
            <w:r w:rsidRPr="00146E62">
              <w:rPr>
                <w:rFonts w:asciiTheme="majorHAnsi" w:eastAsia="Times New Roman" w:hAnsiTheme="majorHAnsi" w:cstheme="majorHAnsi"/>
                <w:b/>
                <w:bCs/>
                <w:color w:val="000000"/>
                <w:lang w:eastAsia="vi-VN"/>
              </w:rPr>
              <w:t>CHÍNH PHỦ</w:t>
            </w:r>
            <w:r w:rsidRPr="00146E62">
              <w:rPr>
                <w:rFonts w:asciiTheme="majorHAnsi" w:eastAsia="Times New Roman" w:hAnsiTheme="majorHAnsi" w:cstheme="majorHAnsi"/>
                <w:b/>
                <w:bCs/>
                <w:color w:val="000000"/>
                <w:lang w:eastAsia="vi-VN"/>
              </w:rPr>
              <w:br/>
              <w:t>-------</w:t>
            </w:r>
          </w:p>
        </w:tc>
        <w:tc>
          <w:tcPr>
            <w:tcW w:w="5508" w:type="dxa"/>
            <w:shd w:val="clear" w:color="auto" w:fill="FFFFFF"/>
            <w:tcMar>
              <w:top w:w="0" w:type="dxa"/>
              <w:left w:w="108" w:type="dxa"/>
              <w:bottom w:w="0" w:type="dxa"/>
              <w:right w:w="108" w:type="dxa"/>
            </w:tcMar>
            <w:hideMark/>
          </w:tcPr>
          <w:p w:rsidR="00146E62" w:rsidRPr="00146E62" w:rsidRDefault="00146E62" w:rsidP="00146E62">
            <w:pPr>
              <w:spacing w:before="120" w:after="120" w:line="234" w:lineRule="atLeast"/>
              <w:jc w:val="center"/>
              <w:rPr>
                <w:rFonts w:asciiTheme="majorHAnsi" w:eastAsia="Times New Roman" w:hAnsiTheme="majorHAnsi" w:cstheme="majorHAnsi"/>
                <w:color w:val="000000"/>
                <w:lang w:eastAsia="vi-VN"/>
              </w:rPr>
            </w:pPr>
            <w:r w:rsidRPr="00146E62">
              <w:rPr>
                <w:rFonts w:asciiTheme="majorHAnsi" w:eastAsia="Times New Roman" w:hAnsiTheme="majorHAnsi" w:cstheme="majorHAnsi"/>
                <w:b/>
                <w:bCs/>
                <w:color w:val="000000"/>
                <w:lang w:eastAsia="vi-VN"/>
              </w:rPr>
              <w:t>CỘNG HÒA XÃ HỘI CHỦ NGHĨA VIỆT NAM</w:t>
            </w:r>
            <w:r w:rsidRPr="00146E62">
              <w:rPr>
                <w:rFonts w:asciiTheme="majorHAnsi" w:eastAsia="Times New Roman" w:hAnsiTheme="majorHAnsi" w:cstheme="majorHAnsi"/>
                <w:b/>
                <w:bCs/>
                <w:color w:val="000000"/>
                <w:lang w:eastAsia="vi-VN"/>
              </w:rPr>
              <w:br/>
              <w:t>Độc lập - Tự do - Hạnh phúc</w:t>
            </w:r>
            <w:r w:rsidRPr="00146E62">
              <w:rPr>
                <w:rFonts w:asciiTheme="majorHAnsi" w:eastAsia="Times New Roman" w:hAnsiTheme="majorHAnsi" w:cstheme="majorHAnsi"/>
                <w:b/>
                <w:bCs/>
                <w:color w:val="000000"/>
                <w:lang w:eastAsia="vi-VN"/>
              </w:rPr>
              <w:br/>
              <w:t>---------------</w:t>
            </w:r>
          </w:p>
        </w:tc>
      </w:tr>
      <w:tr w:rsidR="00146E62" w:rsidRPr="00146E62" w:rsidTr="00146E62">
        <w:trPr>
          <w:tblCellSpacing w:w="0" w:type="dxa"/>
        </w:trPr>
        <w:tc>
          <w:tcPr>
            <w:tcW w:w="3348" w:type="dxa"/>
            <w:shd w:val="clear" w:color="auto" w:fill="FFFFFF"/>
            <w:tcMar>
              <w:top w:w="0" w:type="dxa"/>
              <w:left w:w="108" w:type="dxa"/>
              <w:bottom w:w="0" w:type="dxa"/>
              <w:right w:w="108" w:type="dxa"/>
            </w:tcMar>
            <w:hideMark/>
          </w:tcPr>
          <w:p w:rsidR="00146E62" w:rsidRPr="00146E62" w:rsidRDefault="00146E62" w:rsidP="00146E62">
            <w:pPr>
              <w:spacing w:before="120" w:after="120" w:line="234" w:lineRule="atLeast"/>
              <w:jc w:val="center"/>
              <w:rPr>
                <w:rFonts w:asciiTheme="majorHAnsi" w:eastAsia="Times New Roman" w:hAnsiTheme="majorHAnsi" w:cstheme="majorHAnsi"/>
                <w:color w:val="000000"/>
                <w:sz w:val="24"/>
                <w:szCs w:val="24"/>
                <w:lang w:eastAsia="vi-VN"/>
              </w:rPr>
            </w:pPr>
            <w:r w:rsidRPr="00146E62">
              <w:rPr>
                <w:rFonts w:asciiTheme="majorHAnsi" w:eastAsia="Times New Roman" w:hAnsiTheme="majorHAnsi" w:cstheme="majorHAnsi"/>
                <w:color w:val="000000"/>
                <w:sz w:val="24"/>
                <w:szCs w:val="24"/>
                <w:lang w:eastAsia="vi-VN"/>
              </w:rPr>
              <w:t>Số: 112/2020/NĐ-CP</w:t>
            </w:r>
          </w:p>
        </w:tc>
        <w:tc>
          <w:tcPr>
            <w:tcW w:w="5508" w:type="dxa"/>
            <w:shd w:val="clear" w:color="auto" w:fill="FFFFFF"/>
            <w:tcMar>
              <w:top w:w="0" w:type="dxa"/>
              <w:left w:w="108" w:type="dxa"/>
              <w:bottom w:w="0" w:type="dxa"/>
              <w:right w:w="108" w:type="dxa"/>
            </w:tcMar>
            <w:hideMark/>
          </w:tcPr>
          <w:p w:rsidR="00146E62" w:rsidRPr="00146E62" w:rsidRDefault="00146E62" w:rsidP="00146E62">
            <w:pPr>
              <w:spacing w:before="120" w:after="120" w:line="234" w:lineRule="atLeast"/>
              <w:jc w:val="right"/>
              <w:rPr>
                <w:rFonts w:asciiTheme="majorHAnsi" w:eastAsia="Times New Roman" w:hAnsiTheme="majorHAnsi" w:cstheme="majorHAnsi"/>
                <w:color w:val="000000"/>
                <w:lang w:eastAsia="vi-VN"/>
              </w:rPr>
            </w:pPr>
            <w:r w:rsidRPr="00146E62">
              <w:rPr>
                <w:rFonts w:asciiTheme="majorHAnsi" w:eastAsia="Times New Roman" w:hAnsiTheme="majorHAnsi" w:cstheme="majorHAnsi"/>
                <w:i/>
                <w:iCs/>
                <w:color w:val="000000"/>
                <w:lang w:eastAsia="vi-VN"/>
              </w:rPr>
              <w:t>Hà Nội, ngày 18 tháng 9 năm 2020</w:t>
            </w:r>
          </w:p>
        </w:tc>
      </w:tr>
    </w:tbl>
    <w:p w:rsidR="00146E62" w:rsidRPr="00146E62" w:rsidRDefault="00146E62" w:rsidP="00146E62">
      <w:pPr>
        <w:shd w:val="clear" w:color="auto" w:fill="FFFFFF"/>
        <w:spacing w:before="120" w:after="120" w:line="234" w:lineRule="atLeast"/>
        <w:rPr>
          <w:rFonts w:ascii="Arial" w:eastAsia="Times New Roman" w:hAnsi="Arial" w:cs="Arial"/>
          <w:color w:val="000000"/>
          <w:sz w:val="18"/>
          <w:szCs w:val="18"/>
          <w:lang w:eastAsia="vi-VN"/>
        </w:rPr>
      </w:pPr>
      <w:r w:rsidRPr="00146E62">
        <w:rPr>
          <w:rFonts w:ascii="Arial" w:eastAsia="Times New Roman" w:hAnsi="Arial" w:cs="Arial"/>
          <w:color w:val="000000"/>
          <w:sz w:val="18"/>
          <w:szCs w:val="18"/>
          <w:lang w:eastAsia="vi-VN"/>
        </w:rPr>
        <w:t> </w:t>
      </w:r>
    </w:p>
    <w:p w:rsidR="00146E62" w:rsidRPr="00146E62" w:rsidRDefault="00146E62" w:rsidP="00146E6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146E62">
        <w:rPr>
          <w:rFonts w:asciiTheme="majorHAnsi" w:eastAsia="Times New Roman" w:hAnsiTheme="majorHAnsi" w:cstheme="majorHAnsi"/>
          <w:b/>
          <w:bCs/>
          <w:color w:val="000000"/>
          <w:sz w:val="28"/>
          <w:szCs w:val="28"/>
          <w:lang w:eastAsia="vi-VN"/>
        </w:rPr>
        <w:t>NGHỊ ĐỊNH</w:t>
      </w:r>
      <w:bookmarkEnd w:id="0"/>
    </w:p>
    <w:p w:rsidR="00146E62" w:rsidRPr="00146E62" w:rsidRDefault="00146E62" w:rsidP="00146E6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146E62">
        <w:rPr>
          <w:rFonts w:asciiTheme="majorHAnsi" w:eastAsia="Times New Roman" w:hAnsiTheme="majorHAnsi" w:cstheme="majorHAnsi"/>
          <w:color w:val="000000"/>
          <w:sz w:val="28"/>
          <w:szCs w:val="28"/>
          <w:lang w:eastAsia="vi-VN"/>
        </w:rPr>
        <w:t>VỀ XỬ LÝ KỶ LUẬT CÁN BỘ, CÔNG CHỨC, VIÊN CHỨC</w:t>
      </w:r>
      <w:bookmarkEnd w:id="1"/>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i/>
          <w:iCs/>
          <w:color w:val="000000"/>
          <w:sz w:val="28"/>
          <w:szCs w:val="28"/>
          <w:lang w:eastAsia="vi-VN"/>
        </w:rPr>
        <w:t>Căn cứ Luật Tổ chức Chính phủ ngày 19 tháng 6 năm 2015;</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i/>
          <w:iCs/>
          <w:color w:val="000000"/>
          <w:sz w:val="28"/>
          <w:szCs w:val="28"/>
          <w:lang w:eastAsia="vi-VN"/>
        </w:rPr>
        <w:t>Căn cứ Luật sửa đổi, bổ sung một số điều của Luật Tổ chức Chính phủ và Luật Tổ chức chính quyền địa phương ngày 22 tháng 11 năm 2019;</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i/>
          <w:iCs/>
          <w:color w:val="000000"/>
          <w:sz w:val="28"/>
          <w:szCs w:val="28"/>
          <w:lang w:eastAsia="vi-VN"/>
        </w:rPr>
        <w:t>Căn cứ Luật Cán bộ, công chức ngày 13 tháng 11 năm 2008;</w:t>
      </w:r>
      <w:bookmarkStart w:id="2" w:name="_GoBack"/>
      <w:bookmarkEnd w:id="2"/>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i/>
          <w:iCs/>
          <w:color w:val="000000"/>
          <w:sz w:val="28"/>
          <w:szCs w:val="28"/>
          <w:lang w:eastAsia="vi-VN"/>
        </w:rPr>
        <w:t>Căn cứ Luật Viên chức ngày 15 tháng 11 năm 2010;</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i/>
          <w:iCs/>
          <w:color w:val="000000"/>
          <w:sz w:val="28"/>
          <w:szCs w:val="28"/>
          <w:lang w:eastAsia="vi-VN"/>
        </w:rPr>
        <w:t>Căn cứ Luật sửa đổi, bổ sung một số điều của Luật Cán bộ, công chức và Luật Viên chức ngày 25 tháng 11 năm 2019;</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i/>
          <w:iCs/>
          <w:color w:val="000000"/>
          <w:sz w:val="28"/>
          <w:szCs w:val="28"/>
          <w:lang w:eastAsia="vi-VN"/>
        </w:rPr>
        <w:t>Theo đề nghị của Bộ trưởng Bộ Nội vụ;</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i/>
          <w:iCs/>
          <w:color w:val="000000"/>
          <w:sz w:val="28"/>
          <w:szCs w:val="28"/>
          <w:lang w:eastAsia="vi-VN"/>
        </w:rPr>
        <w:t>Chính phủ ban hành Nghị định về xử lý kỷ luật cán bộ, công chức, viên chức.</w:t>
      </w:r>
    </w:p>
    <w:p w:rsidR="00146E62" w:rsidRPr="00146E62" w:rsidRDefault="00146E62" w:rsidP="00146E6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 w:name="chuong_1"/>
      <w:r w:rsidRPr="00146E62">
        <w:rPr>
          <w:rFonts w:asciiTheme="majorHAnsi" w:eastAsia="Times New Roman" w:hAnsiTheme="majorHAnsi" w:cstheme="majorHAnsi"/>
          <w:b/>
          <w:bCs/>
          <w:color w:val="000000"/>
          <w:sz w:val="28"/>
          <w:szCs w:val="28"/>
          <w:lang w:eastAsia="vi-VN"/>
        </w:rPr>
        <w:t>Chương I</w:t>
      </w:r>
      <w:bookmarkEnd w:id="3"/>
    </w:p>
    <w:p w:rsidR="00146E62" w:rsidRPr="00146E62" w:rsidRDefault="00146E62" w:rsidP="00146E6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 w:name="chuong_1_name"/>
      <w:r w:rsidRPr="00146E62">
        <w:rPr>
          <w:rFonts w:asciiTheme="majorHAnsi" w:eastAsia="Times New Roman" w:hAnsiTheme="majorHAnsi" w:cstheme="majorHAnsi"/>
          <w:b/>
          <w:bCs/>
          <w:color w:val="000000"/>
          <w:sz w:val="28"/>
          <w:szCs w:val="28"/>
          <w:lang w:eastAsia="vi-VN"/>
        </w:rPr>
        <w:t>QUY ĐỊNH CHUNG</w:t>
      </w:r>
      <w:bookmarkEnd w:id="4"/>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dieu_1"/>
      <w:r w:rsidRPr="00146E62">
        <w:rPr>
          <w:rFonts w:asciiTheme="majorHAnsi" w:eastAsia="Times New Roman" w:hAnsiTheme="majorHAnsi" w:cstheme="majorHAnsi"/>
          <w:b/>
          <w:bCs/>
          <w:color w:val="000000"/>
          <w:sz w:val="28"/>
          <w:szCs w:val="28"/>
          <w:lang w:eastAsia="vi-VN"/>
        </w:rPr>
        <w:t>Điều 1. Phạm vi điều chỉnh và đối tượng áp dụng</w:t>
      </w:r>
      <w:bookmarkEnd w:id="5"/>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Nghị định này quy định về nguyên tắc xử lý kỷ luật; việc áp dụng các hình thức kỷ luật tương ứng với các hành vi vi phạm; thẩm quyền, trình tự, thủ tục xử lý kỷ luật đối với cán bộ, công chức,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Nghị định này áp dụng đối với:</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Cán bộ trong các cơ quan hành chính nhà nước, đại biểu Hội đồng nhân dân hoạt động chuyên trách (sau đây gọi chung là cán bộ);</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Công chức theo quy định tại khoản 2 Điều 4 Luật Cán bộ, công chức được sửa đổi, bổ sung tại khoản 1 Điều 1 Luật sửa đổi, bổ sung một số điều của Luật Cán bộ, công chức và Luật Viên chức và công chức cấp xã theo quy định tại khoản 3 Điều 4 Luật Cán bộ, công chức (sau đây gọi chung là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Viên chức theo quy định tại Điều 2 Luật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Cán bộ, công chức, viên chức đã nghỉ việc, nghỉ hưu (sau đây gọi chung là người đã nghỉ việc, nghỉ hưu).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Việc xử lý kỷ luật đối với người làm việc trong tổ chức cơ yếu thực hiện theo quy định của pháp luật về cơ yếu.</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 w:name="dieu_2"/>
      <w:r w:rsidRPr="00146E62">
        <w:rPr>
          <w:rFonts w:asciiTheme="majorHAnsi" w:eastAsia="Times New Roman" w:hAnsiTheme="majorHAnsi" w:cstheme="majorHAnsi"/>
          <w:b/>
          <w:bCs/>
          <w:color w:val="000000"/>
          <w:sz w:val="28"/>
          <w:szCs w:val="28"/>
          <w:lang w:eastAsia="vi-VN"/>
        </w:rPr>
        <w:t>Điều 2. Nguyên tắc xử lý kỷ luật</w:t>
      </w:r>
      <w:bookmarkEnd w:id="6"/>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Khách quan, công bằng; công khai, minh bạch; nghiêm minh, đúng pháp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2. Mỗi hành vi vi phạm chỉ bị xử lý một lần bằng một hình thức kỷ luật. Trong cùng một thời điểm xem xét xử lý kỷ luật, nếu cán bộ, công chức, viên chức có từ 02 hành vi vi phạm trở lên thì bị xử lý kỷ luật về từng hành vi vi phạm và áp dụng hình thức kỷ luật nặng hơn một mức so với hình thức kỷ luật áp dụng đối với hành vi vi phạm nặng nhất, trừ trường hợp bị xử lý kỷ luật bằng hình thức bãi nhiệm, buộc thôi việc; không tách riêng từng nội dung vi phạm của cán bộ, công chức, viên chức để xử lý kỷ luật nhiều lần với các hình thức kỷ luật khác nhau.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Trường hợp cán bộ, công chức, viên chức đang trong thời gian thi hành quyết định kỷ luật tiếp tục có hành vi vi phạm thì bị áp dụng hình thức kỷ luật như sau: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Nếu có hành vi vi phạm bị xử lý kỷ luật ở hình thức nhẹ hơn hoặc bằng so với hình thức kỷ luật đang thi hành thì áp dụng hình thức kỷ luật nặng hơn một mức so với hình thức kỷ luật đang thi hành;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Nếu có hành vi vi phạm bị xử lý kỷ luật ở hình thức nặng hơn so với hình thức kỷ luật đang thi hành thì áp dụng hình thức kỷ luật nặng hơn một mức so với hình thức kỷ luật áp dụng đối với hành vi vi phạm mới.</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Khi xem xét xử lý kỷ luật phải căn cứ vào nội dung, tính chất, mức độ, tác hại, nguyên nhân vi phạm, các tình tiết tăng nặng hoặc giảm nhẹ, thái độ tiếp thu và sửa chữa, việc khắc phục khuyết điểm, vi phạm, hậu quả đã gây ra.</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5. Không áp dụng hình thức xử phạt hành chính hoặc hình thức kỷ luật đảng thay cho hình thức kỷ luật hành chính; xử lý kỷ luật hành chính không thay cho truy cứu trách nhiệm hình sự, nếu hành vi vi phạm đến mức bị xử lý hình sự.</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6. Trường hợp cán bộ, công chức, viên chức đã bị xử lý kỷ luật đảng thì hình thức kỷ luật hành chính phải bảo đảm ở mức độ tương xứng với kỷ luật đảng.</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Trong thời hạn 30 ngày, kể từ ngày công bố quyết định kỷ luật đảng, cơ quan, tổ chức, đơn vị phải xem xét, quyết định việc xử lý kỷ luật hành chính.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7. Nghiêm cấm mọi hành vi xâm phạm thân thể, tinh thần, danh dự, nhân phẩm trong quá trình xử lý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8. Cán bộ, công chức, viên chức có hành vi vi phạm lần đầu đã bị xử lý kỷ luật mà trong thời hạn 24 tháng kể từ ngày quyết định xử lý kỷ luật có hiệu lực có cùng hành vi vi phạm thì bị coi là tái phạm; ngoài thời hạn 24 tháng thì hành vi vi phạm đó được coi là vi phạm lần đầu nhưng được tính là tình tiết tăng nặng khi xem xét xử lý kỷ luật.</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 w:name="dieu_3"/>
      <w:r w:rsidRPr="00146E62">
        <w:rPr>
          <w:rFonts w:asciiTheme="majorHAnsi" w:eastAsia="Times New Roman" w:hAnsiTheme="majorHAnsi" w:cstheme="majorHAnsi"/>
          <w:b/>
          <w:bCs/>
          <w:color w:val="000000"/>
          <w:sz w:val="28"/>
          <w:szCs w:val="28"/>
          <w:lang w:eastAsia="vi-VN"/>
        </w:rPr>
        <w:t>Điều 3. Các trường hợp chưa xem xét xử lý kỷ luật</w:t>
      </w:r>
      <w:bookmarkEnd w:id="7"/>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Cán bộ, công chức, viên chức đang trong thời gian nghỉ hàng năm, nghỉ theo chế độ, nghỉ việc riêng được cấp có thẩm quyền cho phép.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 xml:space="preserve">3. Cán bộ, công chức, viên chức là nữ giới đang trong thời gian mang thai, nghỉ thai sản, đang nuôi con dưới 12 tháng tuổi hoặc cán bộ, công chức, viên chức là </w:t>
      </w:r>
      <w:r w:rsidRPr="00146E62">
        <w:rPr>
          <w:rFonts w:asciiTheme="majorHAnsi" w:eastAsia="Times New Roman" w:hAnsiTheme="majorHAnsi" w:cstheme="majorHAnsi"/>
          <w:color w:val="000000"/>
          <w:sz w:val="28"/>
          <w:szCs w:val="28"/>
          <w:lang w:eastAsia="vi-VN"/>
        </w:rPr>
        <w:lastRenderedPageBreak/>
        <w:t>nam giới (trong trường hợp vợ chết hoặc vì lý do khách quan, bất khả kháng khác) đang nuôi con dưới 12 tháng tuổi.</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 w:name="dieu_4"/>
      <w:r w:rsidRPr="00146E62">
        <w:rPr>
          <w:rFonts w:asciiTheme="majorHAnsi" w:eastAsia="Times New Roman" w:hAnsiTheme="majorHAnsi" w:cstheme="majorHAnsi"/>
          <w:b/>
          <w:bCs/>
          <w:color w:val="000000"/>
          <w:sz w:val="28"/>
          <w:szCs w:val="28"/>
          <w:lang w:eastAsia="vi-VN"/>
        </w:rPr>
        <w:t>Điều 4. Các trường hợp được miễn trách nhiệm kỷ luật</w:t>
      </w:r>
      <w:bookmarkEnd w:id="8"/>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Được cơ quan có thẩm quyền xác nhận tình trạng mất năng lực hành vi dân sự khi có hành vi vi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Phải chấp hành quyết định của cấp trên theo quy định tại khoản 5 Điều 9 Luật Cán bộ,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Được cấp có thẩm quyền xác nhận vi phạm trong tình thế cấp thiết, do sự kiện bất khả kháng hoặc trở ngại khách quan theo quy định của Bộ luật Dân sự khi thi hành công vụ.</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Cán bộ, công chức, viên chức có hành vi vi phạm đến mức bị xử lý kỷ luật nhưng đã qua đời.</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 w:name="dieu_5"/>
      <w:r w:rsidRPr="00146E62">
        <w:rPr>
          <w:rFonts w:asciiTheme="majorHAnsi" w:eastAsia="Times New Roman" w:hAnsiTheme="majorHAnsi" w:cstheme="majorHAnsi"/>
          <w:b/>
          <w:bCs/>
          <w:color w:val="000000"/>
          <w:sz w:val="28"/>
          <w:szCs w:val="28"/>
          <w:lang w:eastAsia="vi-VN"/>
        </w:rPr>
        <w:t>Điều 5. Thời hiệu, thời hạn xử lý kỷ luật</w:t>
      </w:r>
      <w:bookmarkEnd w:id="9"/>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khoan_1_5"/>
      <w:r w:rsidRPr="00146E62">
        <w:rPr>
          <w:rFonts w:asciiTheme="majorHAnsi" w:eastAsia="Times New Roman" w:hAnsiTheme="majorHAnsi" w:cstheme="majorHAnsi"/>
          <w:color w:val="000000"/>
          <w:sz w:val="28"/>
          <w:szCs w:val="28"/>
          <w:lang w:eastAsia="vi-VN"/>
        </w:rPr>
        <w:t>1. Thời hiệu, thời hạn xử lý kỷ luật đối với cán bộ, công chức thực hiện theo Điều 80 Luật Cán bộ, công chức được sửa đổi, bổ sung tại khoản 16 Điều 1 Luật sửa đổi, bổ sung một số Điều của Luật Cán bộ, công chức và Luật Viên chức.</w:t>
      </w:r>
      <w:bookmarkEnd w:id="10"/>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 w:name="khoan_2_5"/>
      <w:r w:rsidRPr="00146E62">
        <w:rPr>
          <w:rFonts w:asciiTheme="majorHAnsi" w:eastAsia="Times New Roman" w:hAnsiTheme="majorHAnsi" w:cstheme="majorHAnsi"/>
          <w:color w:val="000000"/>
          <w:sz w:val="28"/>
          <w:szCs w:val="28"/>
          <w:lang w:eastAsia="vi-VN"/>
        </w:rPr>
        <w:t>2. Thời hiệu, thời hạn xử lý kỷ luật đối với viên chức thực hiện theo Điều 53 Luật Viên chức được sửa đổi, bổ sung tại khoản 7 Điều 2 Luật sửa đổi, bổ sung một số điều của Luật Cán bộ, công chức và Luật Viên chức.</w:t>
      </w:r>
      <w:bookmarkEnd w:id="11"/>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 w:name="khoan_3_5"/>
      <w:r w:rsidRPr="00146E62">
        <w:rPr>
          <w:rFonts w:asciiTheme="majorHAnsi" w:eastAsia="Times New Roman" w:hAnsiTheme="majorHAnsi" w:cstheme="majorHAnsi"/>
          <w:color w:val="000000"/>
          <w:sz w:val="28"/>
          <w:szCs w:val="28"/>
          <w:lang w:eastAsia="vi-VN"/>
        </w:rPr>
        <w:t>3. Trường hợp vụ việc có liên quan đến nhiều người, có tang vật, phương tiện cần giám định hoặc có tình tiết phức tạp khác cần thời gian để làm rõ thêm thì cấp có thẩm quyền xử lý kỷ luật ra quyết định kéo dài thời hạn xử lý kỷ luật, nhưng không quá 150 ngày.</w:t>
      </w:r>
      <w:bookmarkEnd w:id="12"/>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 w:name="khoan_4_5"/>
      <w:r w:rsidRPr="00146E62">
        <w:rPr>
          <w:rFonts w:asciiTheme="majorHAnsi" w:eastAsia="Times New Roman" w:hAnsiTheme="majorHAnsi" w:cstheme="majorHAnsi"/>
          <w:color w:val="000000"/>
          <w:sz w:val="28"/>
          <w:szCs w:val="28"/>
          <w:lang w:eastAsia="vi-VN"/>
        </w:rPr>
        <w:t>4. Không tính vào thời hạn xử lý kỷ luật đối với:</w:t>
      </w:r>
      <w:bookmarkEnd w:id="13"/>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Thời gian chưa xem xét xử lý kỷ luật đối với các trường hợp quy định tại Điều 3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Thời gian điều tra, truy tố, xét xử theo thủ tục tố tụng hình sự (nếu có);</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Thời gian thực hiện khiếu nại hoặc khởi kiện vụ án hành chính tại Tòa án về quyết định xử lý kỷ luật cho đến khi ra quyết định xử lý kỷ luật thay thế theo quyết định của cấp có thẩm quyền.</w:t>
      </w:r>
    </w:p>
    <w:p w:rsidR="00146E62" w:rsidRPr="00146E62" w:rsidRDefault="00146E62" w:rsidP="00146E6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4" w:name="chuong_2"/>
      <w:r w:rsidRPr="00146E62">
        <w:rPr>
          <w:rFonts w:asciiTheme="majorHAnsi" w:eastAsia="Times New Roman" w:hAnsiTheme="majorHAnsi" w:cstheme="majorHAnsi"/>
          <w:b/>
          <w:bCs/>
          <w:color w:val="000000"/>
          <w:sz w:val="28"/>
          <w:szCs w:val="28"/>
          <w:lang w:eastAsia="vi-VN"/>
        </w:rPr>
        <w:t>Chương II</w:t>
      </w:r>
      <w:bookmarkEnd w:id="14"/>
    </w:p>
    <w:p w:rsidR="00146E62" w:rsidRPr="00146E62" w:rsidRDefault="00146E62" w:rsidP="00146E6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5" w:name="chuong_2_name"/>
      <w:r w:rsidRPr="00146E62">
        <w:rPr>
          <w:rFonts w:asciiTheme="majorHAnsi" w:eastAsia="Times New Roman" w:hAnsiTheme="majorHAnsi" w:cstheme="majorHAnsi"/>
          <w:b/>
          <w:bCs/>
          <w:color w:val="000000"/>
          <w:sz w:val="28"/>
          <w:szCs w:val="28"/>
          <w:lang w:eastAsia="vi-VN"/>
        </w:rPr>
        <w:t>CÁC HÀNH VI VI PHẠM VÀ HÌNH THỨC KỶ LUẬT</w:t>
      </w:r>
      <w:bookmarkEnd w:id="15"/>
    </w:p>
    <w:p w:rsidR="00146E62" w:rsidRPr="00146E62" w:rsidRDefault="00146E62" w:rsidP="00146E6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6" w:name="muc_1"/>
      <w:r w:rsidRPr="00146E62">
        <w:rPr>
          <w:rFonts w:asciiTheme="majorHAnsi" w:eastAsia="Times New Roman" w:hAnsiTheme="majorHAnsi" w:cstheme="majorHAnsi"/>
          <w:b/>
          <w:bCs/>
          <w:color w:val="000000"/>
          <w:sz w:val="28"/>
          <w:szCs w:val="28"/>
          <w:lang w:eastAsia="vi-VN"/>
        </w:rPr>
        <w:t>Mục 1. CÁC HÀNH VI VI PHẠM</w:t>
      </w:r>
      <w:bookmarkEnd w:id="16"/>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dieu_6"/>
      <w:r w:rsidRPr="00146E62">
        <w:rPr>
          <w:rFonts w:asciiTheme="majorHAnsi" w:eastAsia="Times New Roman" w:hAnsiTheme="majorHAnsi" w:cstheme="majorHAnsi"/>
          <w:b/>
          <w:bCs/>
          <w:color w:val="000000"/>
          <w:sz w:val="28"/>
          <w:szCs w:val="28"/>
          <w:lang w:eastAsia="vi-VN"/>
        </w:rPr>
        <w:t>Điều 6. Các hành vi bị xử lý kỷ luật</w:t>
      </w:r>
      <w:bookmarkEnd w:id="17"/>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 xml:space="preserve">1. Cán bộ, công chức, viên chức có hành vi vi phạm các quy định về nghĩa vụ của cán bộ, công chức, viên chức; những việc cán bộ, công chức, viên chức không được làm; nội quy, quy chế của cơ quan, tổ chức, đơn vị; vi phạm đạo đức, lối </w:t>
      </w:r>
      <w:r w:rsidRPr="00146E62">
        <w:rPr>
          <w:rFonts w:asciiTheme="majorHAnsi" w:eastAsia="Times New Roman" w:hAnsiTheme="majorHAnsi" w:cstheme="majorHAnsi"/>
          <w:color w:val="000000"/>
          <w:sz w:val="28"/>
          <w:szCs w:val="28"/>
          <w:lang w:eastAsia="vi-VN"/>
        </w:rPr>
        <w:lastRenderedPageBreak/>
        <w:t>sống hoặc vi phạm pháp luật khác khi thi hành công vụ thì bị xem xét xử lý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Mức độ của hành vi vi phạm được xác định như sau: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Vi phạm gây hậu quả ít nghiêm trọng là vi phạm có tính chất, mức độ tác hại không lớn, tác động trong phạm vi nội bộ, làm ảnh hưởng đến uy tín của cơ quan, tổ chức, đơn vị công tác.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Vi phạm gây hậu quả nghiêm trọng là vi phạm có tính chất, mức độ, tác hại lớn, tác động ngoài phạm vi nội bộ, gây dư luận xấu trong cán bộ, công chức, viên chức và nhân dân, làm giảm uy tín của cơ quan, tổ chức, đơn vị công tác.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Vi phạm gây hậu quả rất nghiêm trọng là vi phạm có tính chất, mức độ, tác hại rất lớn, phạm vi tác động đến toàn xã hội, gây dư luận rất bức xúc trong cán bộ, công chức, viên chức và nhân dân, làm mất uy tín của cơ quan, tổ chức, đơn vị công tác.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Vi phạm gây hậu quả đặc biệt nghiêm trọng là vi phạm có tính chất, mức độ, tác hại đặc biệt lớn, phạm vi tác động sâu rộng đến toàn xã hội, gây dư luận đặc biệt bức xúc trong cán bộ, công chức, viên chức và nhân dân, làm mất uy tín của cơ quan, tổ chức, đơn vị công tác.</w:t>
      </w:r>
    </w:p>
    <w:p w:rsidR="00146E62" w:rsidRPr="00146E62" w:rsidRDefault="00146E62" w:rsidP="00146E6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8" w:name="muc_2"/>
      <w:r w:rsidRPr="00146E62">
        <w:rPr>
          <w:rFonts w:asciiTheme="majorHAnsi" w:eastAsia="Times New Roman" w:hAnsiTheme="majorHAnsi" w:cstheme="majorHAnsi"/>
          <w:b/>
          <w:bCs/>
          <w:color w:val="000000"/>
          <w:sz w:val="28"/>
          <w:szCs w:val="28"/>
          <w:lang w:eastAsia="vi-VN"/>
        </w:rPr>
        <w:t>Mục 2. XỬ LÝ KỶ LUẬT ĐỐI VỚI CÁN BỘ, CÔNG CHỨC</w:t>
      </w:r>
      <w:bookmarkEnd w:id="18"/>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9" w:name="dieu_7"/>
      <w:r w:rsidRPr="00146E62">
        <w:rPr>
          <w:rFonts w:asciiTheme="majorHAnsi" w:eastAsia="Times New Roman" w:hAnsiTheme="majorHAnsi" w:cstheme="majorHAnsi"/>
          <w:b/>
          <w:bCs/>
          <w:color w:val="000000"/>
          <w:sz w:val="28"/>
          <w:szCs w:val="28"/>
          <w:lang w:eastAsia="vi-VN"/>
        </w:rPr>
        <w:t>Điều 7. Các hình thức kỷ luật đối với cán bộ, công chức</w:t>
      </w:r>
      <w:bookmarkEnd w:id="19"/>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0" w:name="khoan_1_7"/>
      <w:r w:rsidRPr="00146E62">
        <w:rPr>
          <w:rFonts w:asciiTheme="majorHAnsi" w:eastAsia="Times New Roman" w:hAnsiTheme="majorHAnsi" w:cstheme="majorHAnsi"/>
          <w:color w:val="000000"/>
          <w:sz w:val="28"/>
          <w:szCs w:val="28"/>
          <w:lang w:eastAsia="vi-VN"/>
        </w:rPr>
        <w:t>1. Áp dụng đối với cán bộ</w:t>
      </w:r>
      <w:bookmarkEnd w:id="20"/>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Khiển trách.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Cảnh cáo.</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Cách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Bãi nhiệm.</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1" w:name="khoan_2_7"/>
      <w:r w:rsidRPr="00146E62">
        <w:rPr>
          <w:rFonts w:asciiTheme="majorHAnsi" w:eastAsia="Times New Roman" w:hAnsiTheme="majorHAnsi" w:cstheme="majorHAnsi"/>
          <w:color w:val="000000"/>
          <w:sz w:val="28"/>
          <w:szCs w:val="28"/>
          <w:lang w:eastAsia="vi-VN"/>
        </w:rPr>
        <w:t>2. Áp dụng đối với công chức không giữ chức vụ lãnh đạo, quản lý</w:t>
      </w:r>
      <w:bookmarkEnd w:id="21"/>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Khiển trách.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Cảnh cáo.</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Hạ bậc lương.</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Buộc thôi việc.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2" w:name="khoan_3_7"/>
      <w:r w:rsidRPr="00146E62">
        <w:rPr>
          <w:rFonts w:asciiTheme="majorHAnsi" w:eastAsia="Times New Roman" w:hAnsiTheme="majorHAnsi" w:cstheme="majorHAnsi"/>
          <w:color w:val="000000"/>
          <w:sz w:val="28"/>
          <w:szCs w:val="28"/>
          <w:lang w:eastAsia="vi-VN"/>
        </w:rPr>
        <w:t>3. Áp dụng đối với công chức giữ chức vụ lãnh đạo, quản lý</w:t>
      </w:r>
      <w:bookmarkEnd w:id="22"/>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Khiển trách.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Cảnh cáo.</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Giáng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Cách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 Buộc thôi việc.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dieu_8"/>
      <w:r w:rsidRPr="00146E62">
        <w:rPr>
          <w:rFonts w:asciiTheme="majorHAnsi" w:eastAsia="Times New Roman" w:hAnsiTheme="majorHAnsi" w:cstheme="majorHAnsi"/>
          <w:b/>
          <w:bCs/>
          <w:color w:val="000000"/>
          <w:sz w:val="28"/>
          <w:szCs w:val="28"/>
          <w:lang w:eastAsia="vi-VN"/>
        </w:rPr>
        <w:t>Điều 8. Áp dụng hình thức kỷ luật khiển trách đối với cán bộ, công chức</w:t>
      </w:r>
      <w:bookmarkEnd w:id="23"/>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Hình thức kỷ luật khiển trách áp dụng đối với cán bộ, công chức có hành vi vi phạm lần đầu, gây hậu quả ít nghiêm trọng, trừ các hành vi vi phạm quy định tại khoản 3 Điều 9 Nghị định này,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Không chấp hành quyết định điều động, phân công công tác của cấp có thẩm quyền; không thực hiện nhiệm vụ được giao mà không có lý do chính đáng; gây mất đoàn kết trong cơ quan, tổ chức, đơn vị;</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Vi phạm quy định của pháp luật về: phòng, chống tội phạm; phòng, chống tệ nạn xã hội; trật tự, an toàn xã hội; phòng, chống tham nhũng; thực hành tiết kiệm, chống lãng phí;</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5. Vi phạm quy định của pháp luật về bảo vệ bí mật nhà nước;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6. Vi phạm quy định của pháp luật về khiếu nại, tố cáo;</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7. Vi phạm quy định về quy chế tập trung dân chủ, quy định về tuyên truyền, phát ngôn, quy định về bảo vệ chính trị nội bộ;</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8. Vi phạm quy định của pháp luật về: đầu tư, xây dựng; đất đai, tài nguyên môi trường; tài chính, kế toán, ngân hàng; quản lý, sử dụng tài sản công trong quá trình thực thi công vụ;</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9. Vi phạm quy định của pháp luật về: phòng, chống bạo lực gia đình; dân số, hôn nhân và gia đình; bình đẳng giới; an sinh xã hội; quy định khác của pháp luật liên quan đến cán bộ, công chức.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4" w:name="dieu_9"/>
      <w:r w:rsidRPr="00146E62">
        <w:rPr>
          <w:rFonts w:asciiTheme="majorHAnsi" w:eastAsia="Times New Roman" w:hAnsiTheme="majorHAnsi" w:cstheme="majorHAnsi"/>
          <w:b/>
          <w:bCs/>
          <w:color w:val="000000"/>
          <w:sz w:val="28"/>
          <w:szCs w:val="28"/>
          <w:lang w:eastAsia="vi-VN"/>
        </w:rPr>
        <w:t>Điều 9. Áp dụng hình thức kỷ luật cảnh cáo đối với cán bộ, công chức</w:t>
      </w:r>
      <w:bookmarkEnd w:id="24"/>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Hình thức kỷ luật cảnh cáo áp dụng đối với cán bộ, công chức có hành vi vi phạm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Đã bị xử lý kỷ luật bằng hình thức khiển trách theo quy định tại Điều 8 Nghị định này mà tái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Có hành vi vi phạm lần đầu, gây hậu quả nghiêm trọng thuộc một trong các trường hợp quy định tại Điều 8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Có hành vi vi phạm lần đầu, gây hậu quả ít nghiêm trọng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Cán bộ, công chức giữ chức vụ lãnh đạo, quản lý không thực hiện đúng, đầy đủ chức trách, nhiệm vụ quản lý, điều hành theo sự phân công;</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Người đứng đầu cơ quan, tổ chức, đơn vị để xảy ra hành vi vi phạm pháp luật nghiêm trọng trong phạm vi phụ trách mà không có biện pháp ngán chặn.</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5" w:name="dieu_10"/>
      <w:r w:rsidRPr="00146E62">
        <w:rPr>
          <w:rFonts w:asciiTheme="majorHAnsi" w:eastAsia="Times New Roman" w:hAnsiTheme="majorHAnsi" w:cstheme="majorHAnsi"/>
          <w:b/>
          <w:bCs/>
          <w:color w:val="000000"/>
          <w:sz w:val="28"/>
          <w:szCs w:val="28"/>
          <w:lang w:eastAsia="vi-VN"/>
        </w:rPr>
        <w:lastRenderedPageBreak/>
        <w:t>Điều 10. Áp dụng hình thức kỷ luật hạ bậc lương đối với công chức không giữ chức vụ lãnh đạo, quản lý</w:t>
      </w:r>
      <w:bookmarkEnd w:id="25"/>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Hình thức kỷ luật hạ bậc lương áp dụng đối với công chức không giữ chức vụ lãnh đạo, quản lý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Đã bị xử lý kỷ luật bằng hình thức cảnh cáo theo quy định tại Điều 9 Nghị định này mà tái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Có hành vi vi phạm lần đầu, gây hậu quả rất nghiêm trọng thuộc một trong các trường hợp quy định tại Điều 8 Nghị định này.</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6" w:name="dieu_11"/>
      <w:r w:rsidRPr="00146E62">
        <w:rPr>
          <w:rFonts w:asciiTheme="majorHAnsi" w:eastAsia="Times New Roman" w:hAnsiTheme="majorHAnsi" w:cstheme="majorHAnsi"/>
          <w:b/>
          <w:bCs/>
          <w:color w:val="000000"/>
          <w:sz w:val="28"/>
          <w:szCs w:val="28"/>
          <w:lang w:eastAsia="vi-VN"/>
        </w:rPr>
        <w:t>Điều 11. Áp dụng hình thức kỷ luật giáng chức đối với công chức giữ chức vụ lãnh đạo, quản lý</w:t>
      </w:r>
      <w:bookmarkEnd w:id="26"/>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Hình thức kỷ luật giáng chức áp dụng đối với công chức giữ chức vụ lãnh đạo, quản lý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Đã bị xử lý kỷ luật bằng hình thức cảnh cáo theo quy định tại Điều 9 Nghị định này mà tái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Có hành vi vi phạm lần đầu, gây hậu quả nghiêm trọng thuộc một trong các trường hợp quy định tại khoản 3 Điều 9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Có hành vi vi phạm lần đầu, gây hậu quả rất nghiêm trọng thuộc một trong các trường hợp quy định tại Điều 8 Nghị định này.</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7" w:name="dieu_12"/>
      <w:r w:rsidRPr="00146E62">
        <w:rPr>
          <w:rFonts w:asciiTheme="majorHAnsi" w:eastAsia="Times New Roman" w:hAnsiTheme="majorHAnsi" w:cstheme="majorHAnsi"/>
          <w:b/>
          <w:bCs/>
          <w:color w:val="000000"/>
          <w:sz w:val="28"/>
          <w:szCs w:val="28"/>
          <w:lang w:eastAsia="vi-VN"/>
        </w:rPr>
        <w:t>Điều 12. Áp dụng hình thức kỷ luật cách chức đối với cán bộ, công chức giữ chức vụ lãnh đạo, quản lý</w:t>
      </w:r>
      <w:bookmarkEnd w:id="27"/>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Hình thức kỷ luật cách chức áp dụng đối với cán bộ, công chức giữ chức vụ lãnh đạo, quản lý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Công chức giữ chức vụ lãnh đạo, quản lý đã bị xử lý kỷ luật bằng hình thức giáng chức theo quy định tại Điều 11 Nghị định này mà tái phạm hoặc cán bộ đã bị xử lý kỷ luật bằng hình thức cảnh cáo theo quy định tại Điều 9 Nghị định này mà tái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Có hành vi vi phạm lần đầu, gây hậu quả rất nghiêm trọng thuộc một trong các trường hợp quy định tại khoản 3 Điều 9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Có hành vi vi phạm lần đầu, gây hậu quả đặc biệt nghiêm trọng thuộc một trong các trường hợp quy định tại Điều 8 Nghị định này nhưng chưa đến mức buộc thôi việc, người vi phạm có thái độ tiếp thu, sửa chữa, chủ động khắc phục hậu quả và có nhiều tình tiết giảm nhẹ;</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Sử dụng giấy tờ không hợp pháp để được bầu, phê chuẩn, bổ nhiệm vào chức vụ.</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8" w:name="dieu_13"/>
      <w:r w:rsidRPr="00146E62">
        <w:rPr>
          <w:rFonts w:asciiTheme="majorHAnsi" w:eastAsia="Times New Roman" w:hAnsiTheme="majorHAnsi" w:cstheme="majorHAnsi"/>
          <w:b/>
          <w:bCs/>
          <w:color w:val="000000"/>
          <w:sz w:val="28"/>
          <w:szCs w:val="28"/>
          <w:lang w:eastAsia="vi-VN"/>
        </w:rPr>
        <w:t>Điều 13. Áp dụng hình thức kỷ luật buộc thôi việc đối với công chức</w:t>
      </w:r>
      <w:bookmarkEnd w:id="28"/>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Hình thức kỷ luật buộc thôi việc áp dụng đối với công chức có hành vi vi phạm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1. Đã bị xử lý kỷ luật bằng hình thức cách chức đối với công chức giữ chức vụ lãnh đạo, quản lý hoặc hạ bậc lương đối với công chức không giữ chức vụ lãnh đạo, quản lý mà tái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Có hành vi vi phạm lần đầu, gây hậu quả đặc biệt nghiêm trọng thuộc một trong các trường hợp quy định tại Điều 8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Sử dụng văn bằng, chứng chỉ, giấy chứng nhận, xác nhận giả hoặc không hợp pháp để được tuyển dụng vào cơ quan, tổ chức, đơn vị;</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Nghiện ma túy; đối với trường hợp này phải có kết luận của cơ sở y tế hoặc thông báo của cơ quan có thẩm quyền;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5. Ngoài quy định tại khoản 1, khoản 2, khoản 3 và khoản 4 Điều này, hình thức kỷ luật buộc thôi việc còn được áp dụng đối với công chức giữ chức vụ lãnh đạo, quản lý có hành vi vi phạm lần đầu, gây hậu quả đặc biệt nghiêm trọng thuộc một trong các trường hợp quy định tại khoản 3 Điều 9 Nghị định này.</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9" w:name="dieu_14"/>
      <w:r w:rsidRPr="00146E62">
        <w:rPr>
          <w:rFonts w:asciiTheme="majorHAnsi" w:eastAsia="Times New Roman" w:hAnsiTheme="majorHAnsi" w:cstheme="majorHAnsi"/>
          <w:b/>
          <w:bCs/>
          <w:color w:val="000000"/>
          <w:sz w:val="28"/>
          <w:szCs w:val="28"/>
          <w:lang w:eastAsia="vi-VN"/>
        </w:rPr>
        <w:t>Điều 14. Áp dụng hình thức kỷ luật bãi nhiệm đối với cán bộ</w:t>
      </w:r>
      <w:bookmarkEnd w:id="29"/>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Cán bộ có hành vi vi phạm theo quy định của Luật Tổ chức Quốc hội, Luật Tổ chức chính quyền địa phương, Luật Bầu cử đại biểu Quốc hội và đại biểu Hội đồng nhân dân và quy định khác của pháp luật có liên quan thì bị bãi nhiệm. Thẩm quyền, trình tự, thủ tục bãi nhiệm thực hiện theo quy định của pháp luật.</w:t>
      </w:r>
    </w:p>
    <w:p w:rsidR="00146E62" w:rsidRPr="00146E62" w:rsidRDefault="00146E62" w:rsidP="007167B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0" w:name="muc_3"/>
      <w:r w:rsidRPr="00146E62">
        <w:rPr>
          <w:rFonts w:asciiTheme="majorHAnsi" w:eastAsia="Times New Roman" w:hAnsiTheme="majorHAnsi" w:cstheme="majorHAnsi"/>
          <w:b/>
          <w:bCs/>
          <w:color w:val="000000"/>
          <w:sz w:val="28"/>
          <w:szCs w:val="28"/>
          <w:lang w:eastAsia="vi-VN"/>
        </w:rPr>
        <w:t>Mục 3. XỬ LÝ KỶ LUẬT ĐỐI VỚI VIÊN CHỨC</w:t>
      </w:r>
      <w:bookmarkEnd w:id="30"/>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1" w:name="dieu_15"/>
      <w:r w:rsidRPr="00146E62">
        <w:rPr>
          <w:rFonts w:asciiTheme="majorHAnsi" w:eastAsia="Times New Roman" w:hAnsiTheme="majorHAnsi" w:cstheme="majorHAnsi"/>
          <w:b/>
          <w:bCs/>
          <w:color w:val="000000"/>
          <w:sz w:val="28"/>
          <w:szCs w:val="28"/>
          <w:lang w:eastAsia="vi-VN"/>
        </w:rPr>
        <w:t>Điều 15. Các hình thức kỷ luật đối với viên chức</w:t>
      </w:r>
      <w:bookmarkEnd w:id="31"/>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Áp dụng đối với viên chức không giữ chức vụ quản lý</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Khiển trách.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Cảnh cáo.</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Buộc thôi việc.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Áp dụng đối với viên chức quản lý</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Khiển trách.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Cảnh cáo.</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Cách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Buộc thôi việc.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Viên chức bị kỷ luật bằng một trong các hình thức quy định tại Điều này còn có thể bị hạn chế thực hiện hoạt động nghề nghiệp theo quy định của pháp luật có liên quan.</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2" w:name="dieu_16"/>
      <w:r w:rsidRPr="00146E62">
        <w:rPr>
          <w:rFonts w:asciiTheme="majorHAnsi" w:eastAsia="Times New Roman" w:hAnsiTheme="majorHAnsi" w:cstheme="majorHAnsi"/>
          <w:b/>
          <w:bCs/>
          <w:color w:val="000000"/>
          <w:sz w:val="28"/>
          <w:szCs w:val="28"/>
          <w:lang w:eastAsia="vi-VN"/>
        </w:rPr>
        <w:t>Điều 16. Áp dụng hình thức kỷ luật khiển trách đối với viên chức</w:t>
      </w:r>
      <w:bookmarkEnd w:id="32"/>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Hình thức kỷ luật khiển trách áp dụng đối với hành vi vi phạm lần đầu, gây hậu quả ít nghiêm trọng, trừ các hành vi vi phạm quy định tại khoản 3 Điều 17 Nghị định này,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1. Không tuân thủ quy trình, quy định chuyên môn, nghiệp vụ, đạo đức nghề nghiệp và quy tắc ứng xử trong khi thực hiện hoạt động nghề nghiệp, đã được cấp có thẩm quyền nhắc nhở bằng văn bản;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Vi phạm quy định của pháp luật về: thực hiện chức trách, nhiệm vụ của viên chức; kỷ luật lao động; quy định, nội quy, quy chế làm việc của đơn vị sự nghiệp công lập đã được cấp có thẩm quyền nhắc nhở bằng văn bản;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Lợi dụng vị trí công tác nhằm mục đích vụ lợi; có thái độ hách dịch, cửa quyền hoặc gây khó khăn, phiền hà đối với nhân dân trong quá trình thực hiện công việc, nhiệm vụ được giao; xác nhận hoặc cấp giấy tờ pháp lý cho người không đủ điều kiện; xúc phạm danh dự, nhân phẩm, uy tín của người khác trong khi thực hiện hoạt động nghề nghiệp;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Không chấp hành quyết định phân công công tác của cấp có thẩm quyền; không thực hiện nhiệm vụ được giao mà không có lý do chính đáng; gây mất đoàn kết trong đơn vị;</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5. Vi phạm quy định của pháp luật về: phòng, chống tội phạm; phòng, chống tệ nạn xã hội; trật tự, an toàn xã hội; phòng, chống tham nhũng; thực hành tiết kiệm, chống lãng phí;</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6. Vi phạm quy định của pháp luật về bảo vệ bí mật nhà nước;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7. Vi phạm quy định của pháp luật về khiếu nại, tố cáo;</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8. Vi phạm quy định của pháp luật về: đầu tư, xây dựng; đất đai, tài nguyên môi trường; tài chính, kế toán, ngân hàng; quản lý, sử dụng tài sản công trong quá trình hoạt động nghề nghiệp;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9. Vi phạm quy định của pháp luật về: phòng, chống bạo lực gia đình; dân số, hôn nhân và gia đình; bình đẳng giới; an sinh xã hội; quy định khác của pháp luật liên quan đến viên chức.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3" w:name="dieu_17"/>
      <w:r w:rsidRPr="00146E62">
        <w:rPr>
          <w:rFonts w:asciiTheme="majorHAnsi" w:eastAsia="Times New Roman" w:hAnsiTheme="majorHAnsi" w:cstheme="majorHAnsi"/>
          <w:b/>
          <w:bCs/>
          <w:color w:val="000000"/>
          <w:sz w:val="28"/>
          <w:szCs w:val="28"/>
          <w:lang w:eastAsia="vi-VN"/>
        </w:rPr>
        <w:t>Điều 17. Áp dụng hình thức kỷ luật cảnh cáo đối với viên chức</w:t>
      </w:r>
      <w:bookmarkEnd w:id="33"/>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Hình thức kỷ luật cảnh cáo áp dụng đối với viên chức có hành vi vi phạm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Đã bị xử lý kỷ luật bằng hình thức khiển trách về hành vi vi phạm quy định tại Điều 16 Nghị định này mà tái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Có hành vi vi phạm lần đầu, gây hậu quả nghiêm trọng thuộc một trong các trường hợp quy định tại Điều 16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Có hành vi vi phạm lần đầu, gây hậu quả ít nghiêm trọng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Viên chức quản lý không thực hiện đúng trách nhiệm, để viên chức thuộc quyền quản lý vi phạm pháp luật gây hậu quả nghiêm trọng trong khi thực hiện hoạt động nghề nghiệp;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Viên chức quản lý không hoàn thành nhiệm vụ quản lý, điều hành theo sự phân công mà không có lý do chính đáng.</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4" w:name="dieu_18"/>
      <w:r w:rsidRPr="00146E62">
        <w:rPr>
          <w:rFonts w:asciiTheme="majorHAnsi" w:eastAsia="Times New Roman" w:hAnsiTheme="majorHAnsi" w:cstheme="majorHAnsi"/>
          <w:b/>
          <w:bCs/>
          <w:color w:val="000000"/>
          <w:sz w:val="28"/>
          <w:szCs w:val="28"/>
          <w:lang w:eastAsia="vi-VN"/>
        </w:rPr>
        <w:lastRenderedPageBreak/>
        <w:t>Điều 18. Áp dụng hình thức kỷ luật cách chức đối với viên chức quản lý</w:t>
      </w:r>
      <w:bookmarkEnd w:id="34"/>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Hình thức kỷ luật cách chức áp dụng đối với viên chức quản lý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Đã bị xử lý kỷ luật bằng hình thức cảnh cáo theo quy định tại Điều 17 Nghị định này mà tái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Có hành vi vi phạm lần đầu, gây hậu quả rất nghiêm trọng thuộc một trong các trường hợp quy định tại Điều 16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Có hành vi vi phạm lần đầu, gây hậu quả nghiêm trọng thuộc một trong các trường hợp quy định tại khoản 3 Điều 17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Sử dụng giấy tờ không hợp pháp để được bổ nhiệm chức vụ.</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5" w:name="dieu_19"/>
      <w:r w:rsidRPr="00146E62">
        <w:rPr>
          <w:rFonts w:asciiTheme="majorHAnsi" w:eastAsia="Times New Roman" w:hAnsiTheme="majorHAnsi" w:cstheme="majorHAnsi"/>
          <w:b/>
          <w:bCs/>
          <w:color w:val="000000"/>
          <w:sz w:val="28"/>
          <w:szCs w:val="28"/>
          <w:lang w:eastAsia="vi-VN"/>
        </w:rPr>
        <w:t>Điều 19. Áp dụng hình thức kỷ luật buộc thôi việc đối với viên chức</w:t>
      </w:r>
      <w:bookmarkEnd w:id="35"/>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Hình thức kỷ luật buộc thôi việc áp dụng đối với viên chức có hành vi vi phạm thuộc một trong các trường hợp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Đã bị xử lý kỷ luật bằng hình thức cách chức đối với viên chức quản lý hoặc cảnh cáo đối với viên chức không giữ chức vụ quản lý mà tái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Có hành vi vi phạm lần đầu, gây hậu quả đặc biệt nghiêm trọng thuộc một trong các trường hợp quy định tại Điều 16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Viên chức quản lý có hành vi vi phạm lần đầu, gây hậu quả rất nghiêm trọng hoặc đặc biệt nghiêm trọng thuộc một trong các trường hợp quy định tại khoản 3 Điều 17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Sử dụng văn bằng, chứng chỉ, giấy chứng nhận, xác nhận giả hoặc không hợp pháp để được tuyển dụng vào cơ quan, tổ chức, đơn vị;</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5. Nghiện ma túy; đối với trường hợp này phải có xác nhận của cơ sở y tế hoặc thông báo của cơ quan có thẩm quyền.</w:t>
      </w:r>
    </w:p>
    <w:p w:rsidR="00146E62" w:rsidRPr="00146E62" w:rsidRDefault="00146E62" w:rsidP="007167B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6" w:name="chuong_3"/>
      <w:r w:rsidRPr="00146E62">
        <w:rPr>
          <w:rFonts w:asciiTheme="majorHAnsi" w:eastAsia="Times New Roman" w:hAnsiTheme="majorHAnsi" w:cstheme="majorHAnsi"/>
          <w:b/>
          <w:bCs/>
          <w:color w:val="000000"/>
          <w:sz w:val="28"/>
          <w:szCs w:val="28"/>
          <w:lang w:eastAsia="vi-VN"/>
        </w:rPr>
        <w:t>Chương III</w:t>
      </w:r>
      <w:bookmarkEnd w:id="36"/>
    </w:p>
    <w:p w:rsidR="00146E62" w:rsidRPr="00146E62" w:rsidRDefault="00146E62" w:rsidP="007167B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7" w:name="chuong_3_name"/>
      <w:r w:rsidRPr="00146E62">
        <w:rPr>
          <w:rFonts w:asciiTheme="majorHAnsi" w:eastAsia="Times New Roman" w:hAnsiTheme="majorHAnsi" w:cstheme="majorHAnsi"/>
          <w:b/>
          <w:bCs/>
          <w:color w:val="000000"/>
          <w:sz w:val="28"/>
          <w:szCs w:val="28"/>
          <w:lang w:eastAsia="vi-VN"/>
        </w:rPr>
        <w:t>THẨM QUYỀN VÀ TRÌNH TỰ, THỦ TỤC XỬ LÝ KỶ LUẬT</w:t>
      </w:r>
      <w:bookmarkEnd w:id="37"/>
    </w:p>
    <w:p w:rsidR="00146E62" w:rsidRPr="00146E62" w:rsidRDefault="00146E62" w:rsidP="007167B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8" w:name="muc_1_1"/>
      <w:r w:rsidRPr="00146E62">
        <w:rPr>
          <w:rFonts w:asciiTheme="majorHAnsi" w:eastAsia="Times New Roman" w:hAnsiTheme="majorHAnsi" w:cstheme="majorHAnsi"/>
          <w:b/>
          <w:bCs/>
          <w:color w:val="000000"/>
          <w:sz w:val="28"/>
          <w:szCs w:val="28"/>
          <w:lang w:eastAsia="vi-VN"/>
        </w:rPr>
        <w:t>Mục 1. THẨM QUYỀN VÀ TRÌNH TỰ, THỦ TỤC XỬ LÝ KỶ LUẬT CÁN BỘ</w:t>
      </w:r>
      <w:bookmarkEnd w:id="38"/>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9" w:name="dieu_20"/>
      <w:r w:rsidRPr="00146E62">
        <w:rPr>
          <w:rFonts w:asciiTheme="majorHAnsi" w:eastAsia="Times New Roman" w:hAnsiTheme="majorHAnsi" w:cstheme="majorHAnsi"/>
          <w:b/>
          <w:bCs/>
          <w:color w:val="000000"/>
          <w:sz w:val="28"/>
          <w:szCs w:val="28"/>
          <w:lang w:eastAsia="vi-VN"/>
        </w:rPr>
        <w:t>Điều 20. Thẩm quyền xử lý kỷ luật đối với cán bộ</w:t>
      </w:r>
      <w:bookmarkEnd w:id="39"/>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Thẩm quyền xử lý kỷ luật đối với cán bộ được quy định như sau: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Cấp có thẩm quyền phê chuẩn, quyết định phê duyệt kết quả bầu cử thì có thẩm quyền xử lý kỷ luật, trừ trường hợp quy định tại khoản 2 Điều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Đối với các chức vụ, chức danh trong cơ quan hành chính nhà nước do Quốc hội phê chuẩn thì Thủ tướng Chính phủ ra quyết định xử lý kỷ luật.</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0" w:name="dieu_21"/>
      <w:r w:rsidRPr="00146E62">
        <w:rPr>
          <w:rFonts w:asciiTheme="majorHAnsi" w:eastAsia="Times New Roman" w:hAnsiTheme="majorHAnsi" w:cstheme="majorHAnsi"/>
          <w:b/>
          <w:bCs/>
          <w:color w:val="000000"/>
          <w:sz w:val="28"/>
          <w:szCs w:val="28"/>
          <w:lang w:eastAsia="vi-VN"/>
        </w:rPr>
        <w:t>Điều 21. Trình tự, thủ tục xử lý kỷ luật đối với cán bộ</w:t>
      </w:r>
      <w:bookmarkEnd w:id="40"/>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 xml:space="preserve">1. Căn cứ vào quyết định xử lý kỷ luật của cấp có thẩm quyền, cơ quan tham mưu về công tác cán bộ của cấp có thẩm quyền xử lý kỷ luật đề xuất hình thức kỷ luật, thời điểm xử lý kỷ luật và thời gian thi hành kỷ luật. Trường hợp hết thời hiệu xử </w:t>
      </w:r>
      <w:r w:rsidRPr="00146E62">
        <w:rPr>
          <w:rFonts w:asciiTheme="majorHAnsi" w:eastAsia="Times New Roman" w:hAnsiTheme="majorHAnsi" w:cstheme="majorHAnsi"/>
          <w:color w:val="000000"/>
          <w:sz w:val="28"/>
          <w:szCs w:val="28"/>
          <w:lang w:eastAsia="vi-VN"/>
        </w:rPr>
        <w:lastRenderedPageBreak/>
        <w:t>lý kỷ luật thì báo cáo cấp có thẩm quyền quy định tại Điều 20 Nghị định này quyết định tổ chức họp kiểm điểm, xem xét trách nhiệm và xử lý theo thẩm quyền.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thuộc thẩm quyền của Ủy ban Thường vụ Quốc hội, Thủ tướng Chính phủ thì cơ quan có thẩm quyền quản lý, sử dụng đề xuất hình thức kỷ luật, thời điểm xử lý kỷ luật và thời gian thi hành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thuộc thẩm quyền xử lý của Thủ tướng Chính phủ thì đề xuất được gửi đồng thời tới Bộ Nội vụ để thẩm định, báo cáo Thủ tướng Chính phủ xem xét, quyết định.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chưa có quyết định xử lý kỷ luật của cấp có thẩm quyền thì trình tự, thủ tục xử lý kỷ luật đối với cán bộ thực hiện theo quy định tại khoản 1 và khoản 2 Điều 25 Nghị định này. Cấp có thẩm quyền xử lý kỷ luật quy định tại Điều 20 Nghị định này quyết định thành phần họp kiểm điểm và thành phần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Cấp có thẩm quyền ra quyết định xử lý kỷ luật.</w:t>
      </w:r>
    </w:p>
    <w:p w:rsidR="00146E62" w:rsidRPr="00146E62" w:rsidRDefault="00146E62" w:rsidP="007167B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1" w:name="muc_2_1"/>
      <w:r w:rsidRPr="00146E62">
        <w:rPr>
          <w:rFonts w:asciiTheme="majorHAnsi" w:eastAsia="Times New Roman" w:hAnsiTheme="majorHAnsi" w:cstheme="majorHAnsi"/>
          <w:b/>
          <w:bCs/>
          <w:color w:val="000000"/>
          <w:sz w:val="28"/>
          <w:szCs w:val="28"/>
          <w:lang w:eastAsia="vi-VN"/>
        </w:rPr>
        <w:t>Mục 2. THẨM QUYỀN VÀ TRÌNH TỰ, THỦ TỤC XỬ LÝ KỶ LUẬT ĐỐI VỚI NGƯỜI ĐÃ NGHỈ VIỆC, NGHỈ HƯU</w:t>
      </w:r>
      <w:bookmarkEnd w:id="41"/>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2" w:name="dieu_22"/>
      <w:r w:rsidRPr="00146E62">
        <w:rPr>
          <w:rFonts w:asciiTheme="majorHAnsi" w:eastAsia="Times New Roman" w:hAnsiTheme="majorHAnsi" w:cstheme="majorHAnsi"/>
          <w:b/>
          <w:bCs/>
          <w:color w:val="000000"/>
          <w:sz w:val="28"/>
          <w:szCs w:val="28"/>
          <w:lang w:eastAsia="vi-VN"/>
        </w:rPr>
        <w:t>Điều 22. Thẩm quyền xử lý kỷ luật đối với người đã nghỉ việc, nghỉ hưu</w:t>
      </w:r>
      <w:bookmarkEnd w:id="42"/>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Thẩm quyền xử lý kỷ luật đối với người đã nghỉ việc, nghỉ hưu được quy định như sau: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Trường hợp bị xử lý kỷ luật bằng hình thức xóa tư cách chức vụ, chức danh thì cấp có thẩm quyền phê chuẩn, quyết định phê duyệt kết quả bầu cử, bổ nhiệm vào chức vụ, chức danh cao nhất ra quyết định xử lý kỷ luật, trừ trường hợp quy định tại khoản 3 Điều này. Trong trường hợp này, cấp có thẩm quyền quyết định việc xử lý đối với các chức vụ, chức danh khác có liên quan.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Trường hợp bị xử lý kỷ luật bằng hình thức khiển trách hoặc cảnh cáo thì cấp có thẩm quyền phê chuẩn, quyết định phê duyệt kết quả bầu cử, bổ nhiệm vào chức vụ, chức danh ra quyết định xử lý kỷ luật, trừ trường hợp quy định tại khoản 3 Điều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Đối với người giữ chức vụ, chức danh trong cơ quan hành chính nhà nước do Quốc hội phê chuẩn thì Thủ tướng Chính phủ ra quyết định xử lý kỷ luật.</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3" w:name="dieu_23"/>
      <w:r w:rsidRPr="00146E62">
        <w:rPr>
          <w:rFonts w:asciiTheme="majorHAnsi" w:eastAsia="Times New Roman" w:hAnsiTheme="majorHAnsi" w:cstheme="majorHAnsi"/>
          <w:b/>
          <w:bCs/>
          <w:color w:val="000000"/>
          <w:sz w:val="28"/>
          <w:szCs w:val="28"/>
          <w:lang w:eastAsia="vi-VN"/>
        </w:rPr>
        <w:t>Điều 23. Trình tự, thủ tục xử lý kỷ luật đối với người đã nghỉ việc, nghỉ hưu</w:t>
      </w:r>
      <w:bookmarkEnd w:id="43"/>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Căn cứ vào quyết định xử lý kỷ luật của cấp có thẩm quyền, cơ quan tham mưu về công tác cán bộ của cấp có thẩm quyền xử lý kỷ luật đề xuất hình thức kỷ luật, thời điểm xử lý kỷ luật và thời gian thi hành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thuộc thẩm quyền xử lý kỷ luật của Ủy ban Thường vụ Quốc hội, Thủ tướng Chính phủ thì cơ quan có thẩm quyền quản lý, sử dụng đề xuất hình thức kỷ luật, thời điểm xử lý kỷ luật và thời gian thi hành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Trường hợp thuộc thẩm quyền xử lý của Thủ tướng Chính phủ thì đề xuất được gửi đồng thời tới Bộ Nội vụ để thẩm định, báo cáo Thủ tướng Chính phủ xem xét, quyết định.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chưa có quyết định xử lý kỷ luật của cấp có thẩm quyền đối với người đã nghỉ việc, nghỉ hưu có hành vi vi phạm trong quá trình công tác, cấp có thẩm quyền xử lý kỷ luật quy định tại Điều 22 Nghị định này quyết định việc xử lý kỷ luật và chịu trách nhiệm về quyết định của mình.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Cấp có thẩm quyền ra quyết định xử lý kỷ luật.</w:t>
      </w:r>
    </w:p>
    <w:p w:rsidR="00146E62" w:rsidRPr="00146E62" w:rsidRDefault="00146E62" w:rsidP="007167B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4" w:name="muc_3_1"/>
      <w:r w:rsidRPr="00146E62">
        <w:rPr>
          <w:rFonts w:asciiTheme="majorHAnsi" w:eastAsia="Times New Roman" w:hAnsiTheme="majorHAnsi" w:cstheme="majorHAnsi"/>
          <w:b/>
          <w:bCs/>
          <w:color w:val="000000"/>
          <w:sz w:val="28"/>
          <w:szCs w:val="28"/>
          <w:lang w:eastAsia="vi-VN"/>
        </w:rPr>
        <w:t>Mục 3. THẨM QUYỀN VÀ TRÌNH TỰ, THỦ TỤC XỬ LÝ KỶ LUẬT ĐỐI VỚI CÔNG CHỨC</w:t>
      </w:r>
      <w:bookmarkEnd w:id="44"/>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5" w:name="dieu_24"/>
      <w:r w:rsidRPr="00146E62">
        <w:rPr>
          <w:rFonts w:asciiTheme="majorHAnsi" w:eastAsia="Times New Roman" w:hAnsiTheme="majorHAnsi" w:cstheme="majorHAnsi"/>
          <w:b/>
          <w:bCs/>
          <w:color w:val="000000"/>
          <w:sz w:val="28"/>
          <w:szCs w:val="28"/>
          <w:lang w:eastAsia="vi-VN"/>
        </w:rPr>
        <w:t>Điều 24. Thẩm quyền xử lý kỷ luật đối với công chức</w:t>
      </w:r>
      <w:bookmarkEnd w:id="45"/>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Đối với công chức giữ chức vụ lãnh đạo, quản lý, người đứng đầu cơ quan, tổ chức, đơn vị có thẩm quyền bổ nhiệm hoặc được phân cấp thẩm quyền bổ nhiệm tiến hành xử lý kỷ luật và quyết định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Đối với công chức không giữ chức vụ lãnh đạo, quản lý, người đứng đầu cơ quan quản lý hoặc người đứng đầu cơ quan được phân cấp quản lý công chức tiến hành xử lý kỷ luật và quyết định hình thức kỷ luật. Đối với công chức cấp xã, Chủ tịch Ủy ban nhân dân cấp huyện tiến hành xử lý kỷ luật và quyết định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Đối với công chức biệt phái, người đứng đầu cơ quan nơi công chức được cử đến biệt phái tiến hành xử lý kỷ luật, thống nhất hình thức kỷ luật với cơ quan cử biệt phái trước khi quyết định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Hồ sơ, quyết định kỷ luật công chức biệt phái phải được gửi về cơ quan quản lý công chức biệt phái.</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cơ quan có thẩm quyền xử lý kỷ luật đã giải thể, chia, tách, hợp nhất, sáp nhập thì những người có trách nhiệm liên quan phải bàn giao hồ sơ để cơ quan nơi công chức đang công tác thực hiện việc xử lý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Hồ sơ, quyết định kỷ luật công chức phải được gửi về cơ quan quản lý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5. Đối với công chức làm việc trong Tòa án nhân dân và Viện kiểm sát nhân dân thì thẩm quyền xử lý kỷ luật được thực hiện theo quy định của cơ quan có thẩm quyền quản lý công chức.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6" w:name="dieu_25"/>
      <w:r w:rsidRPr="00146E62">
        <w:rPr>
          <w:rFonts w:asciiTheme="majorHAnsi" w:eastAsia="Times New Roman" w:hAnsiTheme="majorHAnsi" w:cstheme="majorHAnsi"/>
          <w:b/>
          <w:bCs/>
          <w:color w:val="000000"/>
          <w:sz w:val="28"/>
          <w:szCs w:val="28"/>
          <w:lang w:eastAsia="vi-VN"/>
        </w:rPr>
        <w:t>Điều 25. Trình tự, thủ tục xử lý kỷ luật đối với công chức</w:t>
      </w:r>
      <w:bookmarkEnd w:id="46"/>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Việc xử lý kỷ luật đối với công chức được thực hiện theo các bước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Tổ chức họp kiểm điểm;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Thành lập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3. Cấp có thẩm quyền ra quyết định xử lý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xử lý kỷ luật theo quyết định của cấp có thẩm quyền quy định tại khoản 4 Điều 3 Nghị định này thì không thực hiện quy định tại khoản 1 Điều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công chức có hành vi vi phạm pháp luật bị Tòa án kết án phạt tù mà không được hưởng án treo hoặc bị Tòa án kết án về hành vi tham nhũng thì không thực hiện quy định tại khoản 1 và khoản 2 Điều này.</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7" w:name="dieu_26"/>
      <w:r w:rsidRPr="00146E62">
        <w:rPr>
          <w:rFonts w:asciiTheme="majorHAnsi" w:eastAsia="Times New Roman" w:hAnsiTheme="majorHAnsi" w:cstheme="majorHAnsi"/>
          <w:b/>
          <w:bCs/>
          <w:color w:val="000000"/>
          <w:sz w:val="28"/>
          <w:szCs w:val="28"/>
          <w:lang w:eastAsia="vi-VN"/>
        </w:rPr>
        <w:t>Điều 26. Tổ chức họp kiểm điểm công chức</w:t>
      </w:r>
      <w:bookmarkEnd w:id="47"/>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Trách nhiệm tổ chức cuộc họp kiểm điểm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Trường hợp người bị kiểm điểm là công chức không giữ chức vụ lãnh đạo, quản lý thì người đứng đầu cơ quan, tổ chức, đơn vị sử dụng công chức có trách nhiệm tổ chức cuộc họp kiểm điểm. Thành phần tham dự cuộc họp thực hiện theo quy định tại khoản 2 Điều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Trường hợp người bị kiểm điểm là người đứng đầu hoặc cấp phó của người đứng đầu thì lãnh đạo cơ quan cấp trên trực tiếp của cơ quan sử dụng công chức có trách nhiệm tổ chức cuộc họp kiểm điểm và quyết định thành phần dự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Thành phần tham dự cuộc họp kiểm điểm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Trường hợp cơ quan, tổ chức, đơn vị nơi công chức công tác là đơn vị cấu thành thì thành phần dự họp là toàn thể công chức của đơn vị cấu thành; đại diện lãnh đạo, cấp ủy, công đoàn, cơ quan tham mưu về công tác tổ chức, cán bộ của cơ quan, tổ chức, đơn vị sử dụng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Trường hợp cơ quan, tổ chức, đơn vị sử dụng công chức không có đơn vị cấu thành thì thành phần dự họp kiểm điểm là toàn thể công chức của cơ quan, tổ chức, đơn vị sử dụng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Trường hợp người bị kiểm điểm là công chức được cử biệt phái thì ngoài thành phần quy định tại điểm a, điểm b khoản này còn phải có đại diện lãnh đạo của cơ quan cử công chức biệt phái.</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Trường hợp người bị kiểm điểm là công chức cấp xã thì thành phần dự họp là đại diện lãnh đạo cấp ủy, chính quyền, đại diện tổ chức chính trị - xã hội có liên quan và toàn thể công chức của Ủy ban nhân dân cấp xã.</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Việc tổ chức cuộc họp kiểm điểm được tiến hành như sau: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Người chủ trì cuộc họp tuyên bố lý do cuộc họp, thông báo hoặc ủy quyền cho cơ quan tham mưu về công tác tổ chức, cán bộ thông báo các nội dung: tóm tắt về quá trình công tác; hành vi vi phạm; các hình thức xử lý đã ban hành (nếu có); thời điểm xảy ra hành vi vi phạm, thời điểm phát hiện hành vi vi phạm; các tình tiết tăng nặng, giảm nhẹ của người có hành vi vi phạm; thời hiệu và thời hạn xử lý theo quy định của pháp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Người có hành vi vi phạm trình bày bản kiểm điểm, trong đó nêu rõ hành vi vi phạm và tự nhận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người có hành vi vi phạm có mặt tại cuộc họp nhưng không làm bản kiểm điểm thì cuộc họp kiểm điểm vẫn được tiến hành.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Trường hợp người có hành vi vi phạm vắng mặt thì cuộc họp kiểm điểm được tiến hành sau 02 lần gửi thông báo triệu tập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Thành viên tham dự cuộc họp phát biểu, nêu rõ ý kiến về các nội dung quy định tại điểm a khoản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Người chủ trì cuộc họp kết luận.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Nội dung cuộc họp kiểm điểm phải được lập thành biên bản.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Trong thời hạn 03 ngày làm việc, kể từ ngày kết thúc cuộc họp kiểm điểm, người chủ trì cuộc họp gửi báo cáo và biên bản cuộc họp kiểm điểm đến cấp có thẩm quyền xử lý kỷ luật. Báo cáo phải thể hiện rõ các nội dung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Hành vi vi phạm, tính chất và hậu quả của hành vi vi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Các tình tiết tăng nặng, giảm nhẹ;</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Trách nhiệm của người có hành vi vi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Thời hiệu, thời hạn xử lý kỷ luật theo quy định của pháp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 Kiến nghị về việc xử lý kỷ luật; hình thức kỷ luật (nếu có) và trình tự thực hiện.</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8" w:name="dieu_27"/>
      <w:r w:rsidRPr="00146E62">
        <w:rPr>
          <w:rFonts w:asciiTheme="majorHAnsi" w:eastAsia="Times New Roman" w:hAnsiTheme="majorHAnsi" w:cstheme="majorHAnsi"/>
          <w:b/>
          <w:bCs/>
          <w:color w:val="000000"/>
          <w:sz w:val="28"/>
          <w:szCs w:val="28"/>
          <w:lang w:eastAsia="vi-VN"/>
        </w:rPr>
        <w:t>Điều 27. Hội đồng kỷ luật công chức</w:t>
      </w:r>
      <w:bookmarkEnd w:id="48"/>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Chậm nhất là 05 ngày làm việc kể từ khi nhận được báo cáo và biên bản cuộc họp kiểm điểm, cấp có thẩm quyền xử lý kỷ luật quyết định thành lập Hội đồng kỷ luật để tư vấn về việc áp dụng hình thức kỷ luật đối với công chức có hành vi vi phạm, trừ các trường hợp quy định tại khoản 3 Điều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Nguyên tắc làm việc của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Hội đồng kỷ luật họp khi có từ 03 thành viên trở lên tham dự, trong đó phải có Chủ tịch Hội đồng và Thư ký Hội đồng.</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Hội đồng kỷ luật kiến nghị áp dụng hình thức kỷ luật thông qua bỏ phiếu kín.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Việc họp Hội đồng kỷ luật phải được lập thành biên bản, trong đó thể hiện rõ ý kiến của các thành viên dự họp và kết quả bỏ phiếu kiến nghị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Hội đồng kỷ luật tự giải thể sau khi hoàn thành nhiệm vụ.</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Các trường hợp không thành lập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Đã có kết luận của cơ quan, tổ chức có thẩm quyền về hành vi vi phạm, trong đó có đề xuất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Đã có quyết định xử lý kỷ luật đảng.</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Các trường hợp quy định tại điểm a và điểm b khoản này được sử dụng kết luận về hành vi vi phạm mà không phải điều tra, xác minh lại.</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9" w:name="dieu_28"/>
      <w:r w:rsidRPr="00146E62">
        <w:rPr>
          <w:rFonts w:asciiTheme="majorHAnsi" w:eastAsia="Times New Roman" w:hAnsiTheme="majorHAnsi" w:cstheme="majorHAnsi"/>
          <w:b/>
          <w:bCs/>
          <w:color w:val="000000"/>
          <w:sz w:val="28"/>
          <w:szCs w:val="28"/>
          <w:lang w:eastAsia="vi-VN"/>
        </w:rPr>
        <w:t>Điều 28. Thành phần Hội đồng kỷ luật công chức</w:t>
      </w:r>
      <w:bookmarkEnd w:id="49"/>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Đối với công chức không giữ chức vụ lãnh đạo, quản lý, Hội đồng kỷ luật có 05 thành viên, bao gồm: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a) Chủ tịch Hội đồng là người đứng đầu hoặc cấp phó của người đứng đầu cơ quan quản lý công chức hoặc cơ quan được phân cấp quản lý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01 Ủy viên Hội đồng là người đứng đầu hoặc cấp phó của người đứng đầu cơ quan, đơn vị trực tiếp sử dụng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01 Ủy viên Hội đồng là đại diện cấp ủy của cơ quan, đơn vị trực tiếp sử dụng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01 Ủy viên Hội đồng là đại diện Ban chấp hành công đoàn của cơ quan quản lý công chức hoặc cơ quan được phân cấp quản lý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 01 Ủy viên kiêm Thư ký Hội đồng là đại diện cơ quan tham mưu về công tác tổ chức, cán bộ của cơ quan quản lý công chức hoặc cơ quan được phân cấp quản lý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Đối với công chức giữ chức vụ lãnh đạo, quản lý, Hội đồng kỷ luật có 05 thành viên, bao gồm: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Chủ tịch Hội đồng là người đứng đầu hoặc cấp phó của người đứng đầu cơ quan quản lý công chức hoặc cơ quan được phân cấp quản lý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01 Ủy viên Hội đồng là người đứng đầu hoặc cấp phó của người đứng đầu cơ quan, đơn vị trực tiếp sử dụng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01 Ủy viên Hội đồng là đại diện tổ chức đảng của cơ quan quản lý công chức hoặc cơ quan được phân cấp quản lý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01 Ủy viên Hội đồng là đại diện Ban chấp hành công đoàn của cơ quan quản lý công chức hoặc cơ quan được phân cấp quản lý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 01 Ủy viên kiêm Thư ký Hội đồng là đại diện cơ quan tham mưu về công tác tổ chức, cán bộ của cơ quan quản lý công chức hoặc cơ quan được phân cấp quản lý công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Đối với công chức cấp xã, Hội đồng kỷ luật có 05 thành viên, bao gồm: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Chủ tịch Hội đồng là Chủ tịch hoặc Phó Chủ tịch Ủy ban nhân dân cấp huyện;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01 Ủy viên Hội đồng là đại diện Liên đoàn lao động cấp huyện;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01 Ủy viên Hội đồng là đại diện lãnh đạo của Ủy ban nhân dân cấp xã có công chức bị xem xét xử lý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01 Ủy viên Hội đồng là đại diện lãnh đạo phòng chuyên môn cấp huyện trực tiếp quản lý về chuyên môn, nghiệp vụ của công chức cấp xã bị xem xét xử lý kỷ luật hoặc đại diện lãnh đạo Ban chỉ huy quân sự cấp huyện trong trường hợp công chức vi phạm là Chỉ huy trưởng quân sự cấp xã, đại diện lãnh đạo Công an huyện trong trường hợp công chức vi phạm là trưởng công an xã (áp dụng đối với xã, thị trấn chưa tổ chức công an chính quy theo quy định của Luật Công an nhân dân ngày 20 tháng 11 năm 2018);</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 01 Ủy viên kiêm Thư ký Hội đồng là đại diện lãnh đạo Phòng Nội vụ cấp huyện.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4. Không được cử vợ, chồng, cha đẻ, mẹ đẻ, cha nuôi, mẹ nuôi, con đẻ, con nuôi, anh ruột, chị ruột, em ruột, anh rể, em rể, chị dâu, em dâu hoặc người có quyền, nghĩa vụ liên quan đến hành vi vi phạm của công chức bị xem xét xử lý kỷ luật là thành viên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5. Trường hợp người đứng đầu hoặc tất cả cấp phó của người đứng đầu cơ quan quản lý công chức hoặc cơ quan được phân cấp quản lý công chức là người có quyền, nghĩa vụ liên quan đến hành vi vi phạm của công chức bị xem xét xử lý kỷ luật thì lãnh đạo cơ quan cấp trên trực tiếp của cơ quan quản lý công chức hoặc cơ quan được phân cấp quản lý công chức là Chủ tịch Hội đồng.</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6. Trường hợp người đứng đầu hoặc tất cả cấp phó của người đứng đầu cơ quan, đơn vị trực tiếp sử dụng công chức là người có quyền, nghĩa vụ liên quan đến hành vi vi phạm của công chức bị xem xét xử lý kỷ luật thì cử 01 công chức của cơ quan trực tiếp sử dụng công chức có hành vi vi phạm thay thế.</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0" w:name="dieu_29"/>
      <w:r w:rsidRPr="00146E62">
        <w:rPr>
          <w:rFonts w:asciiTheme="majorHAnsi" w:eastAsia="Times New Roman" w:hAnsiTheme="majorHAnsi" w:cstheme="majorHAnsi"/>
          <w:b/>
          <w:bCs/>
          <w:color w:val="000000"/>
          <w:sz w:val="28"/>
          <w:szCs w:val="28"/>
          <w:lang w:eastAsia="vi-VN"/>
        </w:rPr>
        <w:t>Điều 29. Tổ chức họp Hội đồng kỷ luật công chức có hành vi vi phạm</w:t>
      </w:r>
      <w:bookmarkEnd w:id="50"/>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Chuẩn bị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Chậm nhất là 07 ngày làm việc trước ngày tổ chức cuộc họp của Hội đồng kỷ luật, giấy triệu tập họp phải được gửi tới công chức có hành vi vi phạm. Công chức có hành vi vi phạm vắng mặt phải có lý do chính đáng. Trường hợp công chức có hành vi vi phạm vắng mặt sau 02 lần gửi giấy triệu tập thì sau khi gửi giấy triệu tập lần thứ 3, Hội đồng kỷ luật tiến hành họp, kể cả trong trường hợp công chức đó vẫn vắng mặt.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Hội đồng kỷ luật có thể mời đại diện của tổ chức chính trị, tổ chức chính trị - xã hội của cơ quan, tổ chức, đơn vị nơi công chức có hành vi vi phạm đang công tác; đại diện cơ quan, tổ chức, đơn vị, cá nhân liên quan dự họp. Người được mời dự họp có quyền phát biểu ý kiến và đề xuất hình thức kỷ luật nhưng không được bỏ phiếu về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Ủy viên kiêm Thư ký Hội đồng kỷ luật có nhiệm vụ chuẩn bị tài liệu, hồ sơ liên quan đến việc xử lý kỷ luật, ghi biên bản cuộc họp của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Hồ sơ xử lý kỷ luật trình Hội đồng kỷ luật gồm: bản tự kiểm điểm, trích ngang sơ yếu lý lịch của công chức, biên bản cuộc họp kiểm điểm của cơ quan, tổ chức, đơn vị sử dụng công chức và các tài liệu khác có liên quan.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Trình tự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Chủ tịch Hội đồng kỷ luật tuyên bố lý do, giới thiệu các thành viên tham dự.</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Ủy viên kiêm Thư ký Hội đồng kỷ luật đọc trích ngang sơ yếu lý lịch của công chức có hành vi vi phạm và các tài liệu khác có liên quan.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Công chức có hành vi vi phạm đọc bản tự kiểm điểm.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công chức có hành vi vi phạm vắng mặt nhưng có bản kiểm điểm thì Thư ký Hội đồng kỷ luật đọc thay; trường hợp có mặt nhưng không làm bản tự kiểm điểm hoặc vắng mặt và không có bản kiểm điểm thì Hội đồng kỷ luật tiến hành các trình tự còn lại của cuộc họp quy định tại khoản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d) Ủy viên kiêm Thư ký Hội đồng kỷ luật đọc biên bản cuộc họp kiểm điểm.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 Các thành viên Hội đồng kỷ luật và người tham dự cuộc họp thảo luận và phát biểu ý kiến.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e) Công chức có hành vi vi phạm phát biểu ý kiến; nếu công chức có hành vi vi phạm không phát biểu ý kiến hoặc vắng mặt thì Hội đồng kỷ luật tiến hành các trình tự còn lại của cuộc họp quy định tại khoản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g) Hội đồng kỷ luật bỏ phiếu về việc có kỷ luật hay không kỷ luật; trường hợp đa số phiếu kiến nghị kỷ luật thì bỏ phiếu về việc áp dụng hình thức kỷ luật; việc bỏ phiếu được tiến hành bằng hình thức bỏ phiếu kín theo phương pháp tích phiếu.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 Chủ tịch Hội đồng kỷ luật công bố kết quả bỏ phiếu kín và thông qua biên bản cuộc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i) Chủ tịch Hội đồng kỷ luật và Ủy viên kiêm Thư ký Hội đồng kỷ luật ký biên bản cuộc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Trường hợp nhiều công chức trong cùng cơ quan, tổ chức, đơn vị có hành vi vi phạm thì Hội đồng kỷ luật họp để tiến hành xem xét xử lý kỷ luật đối với từng công chức.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1" w:name="dieu_30"/>
      <w:r w:rsidRPr="00146E62">
        <w:rPr>
          <w:rFonts w:asciiTheme="majorHAnsi" w:eastAsia="Times New Roman" w:hAnsiTheme="majorHAnsi" w:cstheme="majorHAnsi"/>
          <w:b/>
          <w:bCs/>
          <w:color w:val="000000"/>
          <w:sz w:val="28"/>
          <w:szCs w:val="28"/>
          <w:lang w:eastAsia="vi-VN"/>
        </w:rPr>
        <w:t>Điều 30. Quyết định kỷ luật công chức</w:t>
      </w:r>
      <w:bookmarkEnd w:id="51"/>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Trình tự ra quyết định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Trong thời hạn 05 ngày làm việc, kể từ ngày kết thúc cuộc họp, Hội đồng kỷ luật phải có kiến nghị việc xử lý kỷ luật bằng văn bản (kèm theo biên bản họp Hội đồng kỷ luật và hồ sơ xử lý kỷ luật) gửi cấp có thẩm quyền xử lý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Trong thời hạn 05 ngày làm việc, kể từ ngày nhận được văn bản kiến nghị của Hội đồng kỷ luật trong trường hợp thành lập Hội đồng kỷ luật hoặc biên bản cuộc họp kiểm điểm của cơ quan, tổ chức, đơn vị trong trường hợp không thành lập Hội đồng kỷ luật hoặc văn bản đề xuất của cơ quan tham mưu về công tác tổ chức, cán bộ của cấp có thẩm quyền xử lý kỷ luật, cấp có thẩm quyền xử lý kỷ luật ra quyết định kỷ luật hoặc kết luận công chức không vi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Trường hợp vi phạm của công chức có tình tiết phức tạp thì cấp có thẩm quyền xử lý kỷ luật quyết định kéo dài thời hạn xử lý kỷ luật và chịu trách nhiệm về quyết định của mình.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Trường hợp công chức có hành vi vi phạm bị Tòa án kết án phạt tù mà không được hưởng án treo hoặc bị Tòa án kết án về hành vi tham nhũng, trong thời hạn 15 ngày làm việc, kể từ ngày nhận được quyết định, bản án có hiệu lực pháp luật của Tòa án, cấp có thẩm quyền xử lý kỷ luật ra quyết định kỷ luật buộc thôi việc.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Quyết định kỷ luật phải ghi rõ thời điểm có hiệu lực thi hành.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Quyết định kỷ luật cán bộ, công chức có hiệu lực 12 tháng kể từ ngày có hiệu lực thi hành. Trong thời gian này, nếu công chức không tiếp tục có hành vi vi phạm pháp luật đến mức phải xử lý kỷ luật thì quyết định kỷ luật đương nhiên chấm dứt hiệu lực mà không cần phải có văn bản về việc chấm dứt hiệu lực.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Trường hợp công chức tiếp tục có hành vi vi phạm pháp luật trong thời gian đang thi hành quyết định kỷ luật thì xử lý theo quy định tại khoản 3 Điều 2 Nghị định này.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công chức. Hình thức kỷ luật phải ghi vào lý lịch của công chức.</w:t>
      </w:r>
    </w:p>
    <w:p w:rsidR="00146E62" w:rsidRPr="00146E62" w:rsidRDefault="00146E62" w:rsidP="007167B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52" w:name="muc_4"/>
      <w:r w:rsidRPr="00146E62">
        <w:rPr>
          <w:rFonts w:asciiTheme="majorHAnsi" w:eastAsia="Times New Roman" w:hAnsiTheme="majorHAnsi" w:cstheme="majorHAnsi"/>
          <w:b/>
          <w:bCs/>
          <w:color w:val="000000"/>
          <w:sz w:val="28"/>
          <w:szCs w:val="28"/>
          <w:lang w:eastAsia="vi-VN"/>
        </w:rPr>
        <w:t>Mục 4. THẨM QUYỀN, TRÌNH TỰ XỬ LÝ KỶ LUẬT ĐỐI VỚI VIÊN CHỨC</w:t>
      </w:r>
      <w:bookmarkEnd w:id="52"/>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3" w:name="dieu_31"/>
      <w:r w:rsidRPr="00146E62">
        <w:rPr>
          <w:rFonts w:asciiTheme="majorHAnsi" w:eastAsia="Times New Roman" w:hAnsiTheme="majorHAnsi" w:cstheme="majorHAnsi"/>
          <w:b/>
          <w:bCs/>
          <w:color w:val="000000"/>
          <w:sz w:val="28"/>
          <w:szCs w:val="28"/>
          <w:lang w:eastAsia="vi-VN"/>
        </w:rPr>
        <w:t>Điều 31. Thẩm quyền xử lý kỷ luật đối với viên chức</w:t>
      </w:r>
      <w:bookmarkEnd w:id="53"/>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Đối với viên chức quản lý, người đứng đầu cơ quan, tổ chức, đơn vị có thẩm quyền bổ nhiệm tiến hành xử lý kỷ luật và quyết định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Đối với viên chức giữ chức vụ, chức danh do bầu cử thì cấp có thẩm quyền phê chuẩn, quyết định công nhận kết quả bầu cử tiến hành xử lý kỷ luật và quyết định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Đối với viên chức không giữ chức vụ quản lý, người đứng đầu đơn vị sự nghiệp công lập quản lý viên chức tiến hành xử lý kỷ luật và quyết định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Đối với viên chức biệt phái, người đứng đầu cơ quan, tổ chức, đơn vị nơi viên chức được cử đến biệt phái tiến hành xem xét xử lý kỷ luật, đề nghị hình thức kỷ luật. Hồ sơ xử lý kỷ luật phải được gửi về đơn vị sự nghiệp công lập cử viên chức biệt phái để ra quyết định kỷ luật theo thẩm quyền.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Trường hợp viên chức có hành vi vi phạm trong thời gian công tác tại cơ quan, tổ chức, đơn vị cũ mà khi chuyển sang cơ quan, tổ chức, đơn vị mới mới phát hiện hành vi vi phạm luật và vẫn còn trong thời hiệu xử lý kỷ luật thì thẩm quyền tiến hành và xử lý kỷ luật thuộc cơ quan, tổ chức, đơn vị cũ nơi viên chức công tác. Hồ sơ, quyết định kỷ luật phải được gửi về cơ quan, tổ chức, đơn vị đang quản lý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đơn vị sự nghiệp công lập trước đây đã giải thể, sáp nhập, hợp nhất, chia, tách thì những người có trách nhiệm liên quan phải bàn giao hồ sơ để đơn vị sự nghiệp công lập đang quản lý viên chức thực hiện việc xử lý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5. Đối với viên chức làm việc trong Tòa án nhân dân và Viện kiểm sát nhân dân thì thẩm quyền xử lý kỷ luật được thực hiện theo quy định của cơ quan có thẩm quyền của cơ quan quản lý viên chức.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4" w:name="dieu_32"/>
      <w:r w:rsidRPr="00146E62">
        <w:rPr>
          <w:rFonts w:asciiTheme="majorHAnsi" w:eastAsia="Times New Roman" w:hAnsiTheme="majorHAnsi" w:cstheme="majorHAnsi"/>
          <w:b/>
          <w:bCs/>
          <w:color w:val="000000"/>
          <w:sz w:val="28"/>
          <w:szCs w:val="28"/>
          <w:lang w:eastAsia="vi-VN"/>
        </w:rPr>
        <w:t>Điều 32. Trình tự, thủ tục xử lý kỷ luật đối với viên chức</w:t>
      </w:r>
      <w:bookmarkEnd w:id="54"/>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Việc xử lý kỷ luật đối với viên chức được thực hiện theo các bước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Tổ chức họp kiểm điểm;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Thành lập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Cấp có thẩm quyền ra quyết định xử lý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Đối với trường hợp quy định tại khoản 4 Điều 3 Nghị định này thì không thực hiện khoản 1 Điều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Trường hợp viên chức có hành vi vi phạm pháp luật bị Tòa án kết án phạt tù mà không được hưởng án treo hoặc bị Tòa án kết án về hành vi tham nhũng thì không thực hiện quy định tại khoản 1 và khoản 2 Điều này.</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5" w:name="dieu_33"/>
      <w:r w:rsidRPr="00146E62">
        <w:rPr>
          <w:rFonts w:asciiTheme="majorHAnsi" w:eastAsia="Times New Roman" w:hAnsiTheme="majorHAnsi" w:cstheme="majorHAnsi"/>
          <w:b/>
          <w:bCs/>
          <w:color w:val="000000"/>
          <w:sz w:val="28"/>
          <w:szCs w:val="28"/>
          <w:lang w:eastAsia="vi-VN"/>
        </w:rPr>
        <w:t>Điều 33. Tổ chức họp kiểm điểm viên chức</w:t>
      </w:r>
      <w:bookmarkEnd w:id="55"/>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Trách nhiệm tổ chức cuộc họp kiểm điểm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Đối với viên chức quản lý, người đứng đầu cơ quan, tổ chức, đơn vị có thẩm quyền bổ nhiệm chịu trách nhiệm tổ chức họp kiểm điểm và quyết định thành phần dự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Đối với viên chức không giữ chức vụ quản lý, người đứng đầu đơn vị sự nghiệp công lập quản lý viên chức chịu trách nhiệm tổ chức cuộc họp kỷ luật; thành phần tham dự cuộc họp thực hiện theo khoản 2 Điều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Thành phần tham dự cuộc họp quy định tại điểm b khoản 1 Điều này được quy định như sau: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Trường hợp cơ quan, tổ chức, đơn vị nơi viên chức công tác là đơn vị cấu thành thì thành phần dự họp là toàn thể viên chức của đơn vị cấu thành và đại diện lãnh đạo, cấp ủy, công đoàn của đơn vị;</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Trường hợp cơ quan, tổ chức, đơn vị quản lý viên chức không có đơn vị cấu thành thì thành phần dự họp kiểm điểm là toàn thể viên chức của cơ quan, tổ chức, đơn vị;</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Trường hợp người bị kiểm điểm là viên chức được cử biệt phái thì ngoài thành phần quy định tại điểm a, điểm b khoản này còn phải có đại diện lãnh đạo của cơ quan cử viên chức biệt phái.</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Việc tổ chức cuộc họp kiểm điểm được tiến hành như sau: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Người chủ trì cuộc họp tuyên bố lý do cuộc họp, thông báo hoặc ủy quyền cho cơ quan tham mưu về công tác tổ chức, cán bộ thông báo các nội dung: tóm tắt về quá trình công tác; hành vi vi phạm; các hình thức xử lý đã ban hành (nếu có); thời điểm xảy ra hành vi vi phạm, thời điểm phát hiện hành vi vi phạm; các tình tiết tăng nặng, giảm nhẹ của người có hành vi vi phạm; thời hiệu và thời hạn xử lý theo quy định của pháp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Người có hành vi vi phạm trình bày bản kiểm điểm, trong đó nêu rõ hành vi vi phạm và tự nhận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người có hành vi vi phạm có mặt tại cuộc họp nhưng không làm bản kiểm điểm thì cuộc họp kiểm điểm vẫn được tiến hành.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người có hành vi vi phạm vắng mặt thì cuộc họp kiểm điểm được tiến hành sau 02 lần gửi thông báo triệu tập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Thành viên tham dự cuộc họp phát biểu, nêu rõ ý kiến về các nội dung quy định tại điểm a khoản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Người chủ trì cuộc họp kết luận.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Nội dung cuộc họp kiểm điểm phải được lập thành biên bản.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4. Trong thời hạn 03 ngày làm việc, kể từ ngày kết thúc cuộc họp kiểm điểm, người chủ trì cuộc họp có trách nhiệm gửi báo cáo và biên bản cuộc họp kiểm điểm đến cấp có thẩm quyền xử lý kỷ luật. Báo cáo phải thể hiện rõ các nội dung sau đây: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Hành vi vi phạm, tính chất và hậu quả của hành vi vi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Các tình tiết tăng nặng, giảm nhẹ;</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Trách nhiệm của người có hành vi vi phạm và mức xử lý kỷ luật tương ứng;</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Thời hiệu, thời hạn xử lý kỷ luật theo quy định của pháp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 Kiến nghị về việc xử lý kỷ luật; hình thức kỷ luật (nếu có) và trình tự thực hiện.</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6" w:name="dieu_34"/>
      <w:r w:rsidRPr="00146E62">
        <w:rPr>
          <w:rFonts w:asciiTheme="majorHAnsi" w:eastAsia="Times New Roman" w:hAnsiTheme="majorHAnsi" w:cstheme="majorHAnsi"/>
          <w:b/>
          <w:bCs/>
          <w:color w:val="000000"/>
          <w:sz w:val="28"/>
          <w:szCs w:val="28"/>
          <w:lang w:eastAsia="vi-VN"/>
        </w:rPr>
        <w:t>Điều 34. Hội đồng kỷ luật viên chức</w:t>
      </w:r>
      <w:bookmarkEnd w:id="56"/>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Cấp có thẩm quyền xử lý kỷ luật theo quy định tại Điều 31 Nghị định này quyết định thành lập Hội đồng kỷ luật để tư vấn về việc áp dụng hình thức kỷ luật đối với viên chức có hành vi vi phạm, trừ các trường hợp quy định tại khoản 3 Điều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Nguyên tắc làm việc của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Hội đồng kỷ luật họp khi có đủ 03 thành viên trở lên tham dự, trong đó phải có Chủ tịch Hội đồng và Thư ký Hội đồng.</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Hội đồng kỷ luật kiến nghị áp dụng hình thức kỷ luật thông qua bỏ phiếu kín.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Việc họp Hội đồng kỷ luật phải được lập thành biên bản, trong đó thể hiện rõ ý kiến của các thành viên dự họp và kết quả bỏ phiếu kiến nghị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Hội đồng kỷ luật tự giải thể sau khi hoàn thành nhiệm vụ.</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Các trường hợp không thành lập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Đã có kết luận của cơ quan, tổ chức có thẩm quyền về hành vi vi phạm, trong đó có đề xuất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Đã có quyết định xử lý kỷ luật đảng.</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Các trường hợp quy định tại điểm a và điểm b khoản này được sử dụng kết luận về hành vi vi phạm mà không phải điều tra, xác minh lại.</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7" w:name="dieu_35"/>
      <w:r w:rsidRPr="00146E62">
        <w:rPr>
          <w:rFonts w:asciiTheme="majorHAnsi" w:eastAsia="Times New Roman" w:hAnsiTheme="majorHAnsi" w:cstheme="majorHAnsi"/>
          <w:b/>
          <w:bCs/>
          <w:color w:val="000000"/>
          <w:sz w:val="28"/>
          <w:szCs w:val="28"/>
          <w:lang w:eastAsia="vi-VN"/>
        </w:rPr>
        <w:t>Điều 35. Thành phần Hội đồng kỷ luật viên chức</w:t>
      </w:r>
      <w:bookmarkEnd w:id="57"/>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Đối với viên chức không giữ chức vụ quản lý và đơn vị sự nghiệp công lập quản lý viên chức không có đơn vị cấu thành, Hội đồng kỷ luật có 03 thành viên, bao gồm: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Chủ tịch Hội đồng là người đứng đầu hoặc cấp phó của người đứng đầu đơn vị sự nghiệp công lập quản lý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01 Ủy viên Hội đồng là đại diện Ban chấp hành công đoàn của đơn vị sự nghiệp công lập quản lý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c) 01 Ủy viên kiêm Thư ký Hội đồng là người đại diện cơ quan tham mưu về công tác tổ chức, cán bộ của đơn vị sự nghiệp công lập quản lý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Đối với viên chức không giữ chức vụ quản lý và đơn vị sự nghiệp công lập quản lý viên chức có đơn vị cấu thành, Hội đồng kỷ luật có 05 thành viên, bao gồm: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Chủ tịch Hội đồng là người đứng đầu hoặc cấp phó của người đứng đầu đơn vị sự nghiệp công lập quản lý viên chức hoặc được phân cấp quản lý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01 Ủy viên Hội đồng là người đứng đầu hoặc cấp phó của người đứng đầu đơn vị trực tiếp sử dụng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01 Ủy viên Hội đồng là đại diện cấp ủy của đơn vị trực tiếp sử dụng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01 Ủy viên Hội đồng là đại diện Ban chấp hành công đoàn của đơn vị sự nghiệp công lập quản lý viên chức hoặc đơn vị được phân cấp quản lý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 01 Ủy viên kiêm Thư ký Hội đồng là người đại diện cơ quan tham mưu về công tác tổ chức, cán bộ của đơn vị sự nghiệp công lập quản lý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Đối với viên chức quản lý có hành vi vi phạm, Hội đồng kỷ luật có 05 thành viên, bao gồm: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Chủ tịch Hội đồng là người đứng đầu hoặc cấp phó của người đứng đầu cơ quan, tổ chức, đơn vị có thẩm quyền bổ nhiệm hoặc phê chuẩn, quyết định công nhận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01 Ủy viên Hội đồng là người đứng đầu hoặc cấp phó của người đứng đầu đơn vị quản lý hoặc được phân cấp quản lý viên chức; trường hợp cấp bổ nhiệm đồng thời là cấp quản lý thì Ủy viên Hội đồng là người đứng đầu hoặc cấp phó của người đứng đầu đơn vị trực tiếp sử dụng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01 Ủy viên Hội đồng là đại diện tổ chức đảng của đơn vị sự nghiệp công lập quản lý viên chức hoặc đơn vị được phân cấp quản lý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01 Ủy viên Hội đồng là đại diện Ban chấp hành công đoàn của đơn vị quản lý viên chức hoặc đơn vị được phân cấp quản lý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 01 Ủy viên kiêm Thư ký Hội đồng là người đại diện cơ quan tham mưu về công tác tổ chức, cán bộ của cơ quan, tổ chức, đơn vị có thẩm quyền xử lý kỷ luật viên chức.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Không được cử vợ, chồng, cha đẻ, mẹ dẻ, cha nuôi, mẹ nuôi, con đẻ, con nuôi, anh ruột, chị ruột, em ruột, anh rể, em rể, chị dâu, em dâu hoặc người có quyền, nghĩa vụ liên quan đến hành vi vi phạm của viên chức bị xem xét xử lý kỷ luật là thành viên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5. Trường hợp người đứng đầu hoặc tất cả cấp phó của người đứng đầu cơ quan, tổ chức, đơn vị quy định tại điểm a khoản 1, điểm a khoản 2 hoặc điểm a khoản 3 Điều này là người có quyền, nghĩa vụ liên quan đến hành vi vi phạm của viên chức bị xem xét xử lý kỷ luật thì lãnh đạo cơ quan cấp trên trực tiếp của cơ quan, tổ chức, đơn vị đó là Chủ tịch Hội đồng.</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6. Trường hợp người đứng đầu hoặc tất cả cấp phó của người đứng đầu cơ quan, tổ chức, đơn vị trực tiếp sử dụng viên chức là người có quyền, nghĩa vụ liên quan đến hành vi vi phạm của viên chức bị xem xét xử lý kỷ luật thì cử 01 viên chức tại cơ quan trực tiếp sử dụng viên chức có hành vi vi phạm làm ủy viên.</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8" w:name="dieu_36"/>
      <w:r w:rsidRPr="00146E62">
        <w:rPr>
          <w:rFonts w:asciiTheme="majorHAnsi" w:eastAsia="Times New Roman" w:hAnsiTheme="majorHAnsi" w:cstheme="majorHAnsi"/>
          <w:b/>
          <w:bCs/>
          <w:color w:val="000000"/>
          <w:sz w:val="28"/>
          <w:szCs w:val="28"/>
          <w:lang w:eastAsia="vi-VN"/>
        </w:rPr>
        <w:t>Điều 36. Tổ chức họp Hội đồng kỷ luật viên chức</w:t>
      </w:r>
      <w:bookmarkEnd w:id="58"/>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Chuẩn bị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Chậm nhất là 07 ngày làm việc trước ngày tổ chức cuộc họp của Hội đồng kỷ luật, giấy triệu tập họp phải được gửi tới viên chức có hành vi vi phạm. Viên chức có hành vi vi phạm vắng mặt phải có lý do chính đáng. Trường hợp viên chức có hành vi vi phạm vắng mặt sau 02 lần gửi giấy triệu tập thì sau khi gửi giấy triệu tập lần 3, Hội đồng kỷ luật tiến hành họp kể cả trong trường hợp viên chức đó vẫn vắng mặt.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Hội đồng kỷ luật có thể mời đại diện của tổ chức chính trị, tổ chức chính trị - xã hội của cơ quan, tổ chức, đơn vị nơi viên chức có hành vi vi phạm đang công tác; đại diện cơ quan, tổ chức, đơn vị, cá nhân liên quan dự họp. Người được mời dự họp có quyền phát biểu ý kiến và đề xuất hình thức kỷ luật nhưng không được bỏ phiếu về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Ủy viên kiêm Thư ký Hội đồng kỷ luật có nhiệm vụ chuẩn bị tài liệu, hồ sơ liên quan đến việc xử lý kỷ luật, ghi biên bản cuộc họp của Hội đồng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Hồ sơ xử lý kỷ luật trình Hội đồng kỷ luật gồm: bản tự kiểm điểm, trích ngang sơ yếu lý lịch của viên chức có hành vi vi phạm, biên bản cuộc họp kiểm điểm viên chức của cơ quan, tổ chức, đơn vị sử dụng viên chức và các tài liệu khác có liên quan.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Trình tự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Chủ tịch Hội đồng kỷ luật tuyên bố lý do, giới thiệu các thành viên tham dự.</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Ủy viên kiêm Thư ký Hội đồng kỷ luật đọc trích ngang sơ yếu lý lịch của viên chức có hành vi vi phạm pháp luật và các tài liệu khác có liên quan.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Viên chức có hành vi vi phạm pháp luật đọc bản tự kiểm điểm.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viên chức có hành vi vi phạm pháp luật vắng mặt nhưng có bản kiểm điểm thì Thư ký Hội đồng kỷ luật đọc thay; trường hợp có mặt nhưng không làm bản tự kiểm điểm hoặc vắng mặt và không có bản kiểm điểm thì Hội đồng kỷ luật tiến hành các trình tự còn lại của cuộc họp quy định tại khoản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d) Ủy viên kiêm Thư ký Hội đồng kỷ luật đọc biên bản cuộc họp kiểm điểm.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đ) Các thành viên Hội đồng kỷ luật và người tham dự cuộc họp thảo luận và phát biểu ý kiến.</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e) Viên chức có hành vi vi phạm phát biểu ý kiến; nếu viên chức có hành vi vi phạm không phát biểu ý kiến hoặc vắng mặt thì Hội đồng kỷ luật tiến hành các trình tự còn lại của cuộc họp quy định tại khoản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g) Hội đồng kỷ luật bỏ phiếu về việc có kỷ luật hay không kỷ luật; trường hợp đa số phiếu kiến nghị kỷ luật thì bỏ phiếu về việc áp dụng hình thức kỷ luật; việc bỏ phiếu được tiến hành bằng hình thức bỏ phiếu kín theo phương pháp tích phiếu.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h) Chủ tịch Hội đồng kỷ luật công bố kết quả bỏ phiếu kín và thông qua biên bản cuộc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i) Chủ tịch Hội đồng kỷ luật và Ủy viên kiêm Thư ký Hội đồng kỷ luật có trách nhiệm ký biên bản của cuộc họp.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Trường hợp nhiều viên chức trong cùng cơ quan, tổ chức, đơn vị có hành vi vi phạm pháp luật thì Hội đồng kỷ luật họp để tiến hành xem xét xử lý kỷ luật đối với từng viên chức.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9" w:name="dieu_37"/>
      <w:r w:rsidRPr="00146E62">
        <w:rPr>
          <w:rFonts w:asciiTheme="majorHAnsi" w:eastAsia="Times New Roman" w:hAnsiTheme="majorHAnsi" w:cstheme="majorHAnsi"/>
          <w:b/>
          <w:bCs/>
          <w:color w:val="000000"/>
          <w:sz w:val="28"/>
          <w:szCs w:val="28"/>
          <w:lang w:eastAsia="vi-VN"/>
        </w:rPr>
        <w:t>Điều 37. Quyết định kỷ luật viên chức</w:t>
      </w:r>
      <w:bookmarkEnd w:id="59"/>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Trình tự ra quyết định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Trong thời hạn 05 ngày làm việc, kể từ ngày kết thúc cuộc họp, Hội đồng kỷ luật phải có kiến nghị việc xử lý kỷ luật bằng văn bản kèm theo biên bản họp Hội đồng kỷ luật và hồ sơ xử lý kỷ luật gửi cấp có thẩm quyền xử lý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Trong thời hạn 05 ngày làm việc, kể từ ngày nhận được văn bản kiến nghị của Hội đồng kỷ luật trong trường hợp thành lập Hội đồng kỷ luật hoặc biên bản cuộc họp kiểm điểm của cơ quan, tổ chức, đơn vị trong trường hợp không thành lập Hội đồng kỷ luật hoặc văn bản đề xuất của cơ quan tham mưu về công tác tổ chức, cán bộ của cấp có thẩm quyền xử lý kỷ luật, cấp có thẩm quyền xử lý kỷ luật ra quyết định kỷ luật hoặc kết luận viên chức không vi phạm.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Trường hợp vi phạm của viên chức có tình tiết phức tạp thì cấp có thẩm quyền xử lý kỷ luật quyết định kéo dài thời hạn xử lý kỷ luật và chịu trách nhiệm về quyết định của mình.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Trường hợp viên chức có hành vi vi phạm pháp luật bị Tòa án kết án phạt tù mà không được hưởng án treo hoặc bị Tòa án kết án về hành vi tham nhũng, trong thời hạn 15 ngày làm việc, kể từ ngày nhận được quyết định, bản án có hiệu lực pháp luật của Tòa án, cấp có thẩm quyền xử lý kỷ luật ra quyết định kỷ luật buộc thôi việc.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Quyết định kỷ luật phải ghi rõ thời điểm có hiệu lực thi hành.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Quyết định kỷ luật viên chức có hiệu lực 12 tháng kể từ ngày có hiệu lực thi hành. Trong thời gian này, nếu viên chức không tiếp tục có hành vi vi phạm pháp luật đến mức phải xử lý kỷ luật thì quyết định kỷ luật đương nhiên chấm dứt hiệu lực mà không cần phải có văn bản về việc chấm dứt hiệu lực.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viên chức tiếp tục có hành vi vi phạm trong thời gian đang thi hành quyết định kỷ luật thì xử lý theo quy định tại khoản 3 Điều 2 Nghị định này.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viên chức. Hình thức kỷ luật phải ghi vào lý lịch của viên chức.</w:t>
      </w:r>
    </w:p>
    <w:p w:rsidR="00146E62" w:rsidRPr="00146E62" w:rsidRDefault="00146E62" w:rsidP="007167B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0" w:name="chuong_4"/>
      <w:r w:rsidRPr="00146E62">
        <w:rPr>
          <w:rFonts w:asciiTheme="majorHAnsi" w:eastAsia="Times New Roman" w:hAnsiTheme="majorHAnsi" w:cstheme="majorHAnsi"/>
          <w:b/>
          <w:bCs/>
          <w:color w:val="000000"/>
          <w:sz w:val="28"/>
          <w:szCs w:val="28"/>
          <w:lang w:eastAsia="vi-VN"/>
        </w:rPr>
        <w:lastRenderedPageBreak/>
        <w:t>Chương IV</w:t>
      </w:r>
      <w:bookmarkEnd w:id="60"/>
    </w:p>
    <w:p w:rsidR="00146E62" w:rsidRPr="00146E62" w:rsidRDefault="00146E62" w:rsidP="007167B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1" w:name="chuong_4_name"/>
      <w:r w:rsidRPr="00146E62">
        <w:rPr>
          <w:rFonts w:asciiTheme="majorHAnsi" w:eastAsia="Times New Roman" w:hAnsiTheme="majorHAnsi" w:cstheme="majorHAnsi"/>
          <w:b/>
          <w:bCs/>
          <w:color w:val="000000"/>
          <w:sz w:val="28"/>
          <w:szCs w:val="28"/>
          <w:lang w:eastAsia="vi-VN"/>
        </w:rPr>
        <w:t>QUY ĐỊNH KHÁC CÓ LIÊN QUAN ĐẾN XỬ LÝ KỶ LUẬT</w:t>
      </w:r>
      <w:bookmarkEnd w:id="61"/>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2" w:name="dieu_38"/>
      <w:r w:rsidRPr="00146E62">
        <w:rPr>
          <w:rFonts w:asciiTheme="majorHAnsi" w:eastAsia="Times New Roman" w:hAnsiTheme="majorHAnsi" w:cstheme="majorHAnsi"/>
          <w:b/>
          <w:bCs/>
          <w:color w:val="000000"/>
          <w:sz w:val="28"/>
          <w:szCs w:val="28"/>
          <w:lang w:eastAsia="vi-VN"/>
        </w:rPr>
        <w:t>Điều 38. Các quy định liên quan khi xem xét xử lý kỷ luật</w:t>
      </w:r>
      <w:bookmarkEnd w:id="62"/>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Cán bộ, công chức, viên chức có hành vi vi phạm pháp luật đang trong thời gian xem xét xử lý kỷ luật hoặc đang trong thời hạn xử lý kỷ luật hoặc đang trong thời gian bị điều tra, truy tố, xét xử mà đến tuổi nghỉ hưu thì vẫn thực hiện giải quyết thủ tục hưởng chế độ hưu trí.</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Trường hợp Hội đồng kỷ luật đã có văn bản kiến nghị về việc xử lý kỷ luật nhưng chưa ra quyết định kỷ luật mà phát hiện thêm các tình tiết liên quan đến vi phạm kỷ luật hoặc phát hiện cán bộ, công chức, viên chức bị xem xét xử lý kỷ luật có hành vi vi phạm pháp luật khác thì Hội đồng kỷ luật xem xét kiến nghị lại hình thức kỷ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Việc áp dụng hình thức kỷ luật cách chức đối với công chức giữ các chức danh tư pháp được thực hiện theo quy định của Nghị định này và quy định của pháp luật chuyên ngành.</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3" w:name="dieu_39"/>
      <w:r w:rsidRPr="00146E62">
        <w:rPr>
          <w:rFonts w:asciiTheme="majorHAnsi" w:eastAsia="Times New Roman" w:hAnsiTheme="majorHAnsi" w:cstheme="majorHAnsi"/>
          <w:b/>
          <w:bCs/>
          <w:color w:val="000000"/>
          <w:sz w:val="28"/>
          <w:szCs w:val="28"/>
          <w:lang w:eastAsia="vi-VN"/>
        </w:rPr>
        <w:t>Điều 39. Các quy định liên quan sau khi có quyết định kỷ luật đối với cán bộ, công chức</w:t>
      </w:r>
      <w:bookmarkEnd w:id="63"/>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Công chức bị xử lý kỷ luật bằng hình thức hạ bậc lương, nếu đang hưởng lương từ bậc 2 trở lên của ngạch hoặc chức danh thì xếp vào bậc lương thấp hơn liền kề của bậc lương đang hưởng. Thời gian hưởng bậc lương mới kể từ ngày quyết định kỷ luật có hiệu lực. Thời gian xét nâng bậc lương lần sau để trở lại bậc lương cũ trước khi bị kỷ luật được tính kể từ ngày quyết định kỷ luật có hiệu lực. Thời gian giữ bậc lương trước khi bị kỷ luật hạ bậc lương được bảo lưu để tính vào thời gian xét nâng bậc lương lần kế tiếp. Trường hợp công chức đang hưởng lương bậc 1 hoặc đang hưởng phụ cấp thâm niên vượt khung của ngạch hoặc chức danh thì không áp dụng hình thức kỷ luật hạ bậc lương; tùy theo tính chất, mức độ của hành vi vi phạm pháp luật, cấp có thẩm quyền xem xét áp dụng hình thức kỷ luật phù hợp.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Công chức bị xử lý kỷ luật buộc thôi việc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Công chức bị xử lý kỷ luật buộc thôi việc thì không được hưởng chế độ thôi việc nhưng được cơ quan bảo hiểm xã hội xác nhận thời gian làm việc đã đóng bảo hiểm xã hội để thực hiện chế độ bảo hiểm xã hội theo quy định của pháp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Cơ quan có thẩm quyền quản lý công chức lưu giữ hồ sơ công chức bị kỷ luật buộc thôi việc có trách nhiệm cung cấp bản tóm tắt lý lịch và nhận xét (có xác nhận) khi công chức đó yêu cầu.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Sau 12 tháng, kể từ ngày quyết định kỷ luật buộc thôi việc có hiệu lực, công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các cơ quan hoặc vị trí công tác có liên quan đến nhiệm vụ, công vụ đã đảm nhiệm.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3. Trường hợp công chức giữ chức vụ lãnh đạo, quản lý có hành vi vi phạm pháp luật bị xử lý ở hình thức kỷ luật giáng chức mà không còn chức vụ thấp hơn chức vụ đang giữ thì giáng xuống không còn chức vụ.</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Quyết định xử lý kỷ luật đối với cán bộ, công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có trách nhiệm công bố công khai tại cơ quan, tổ chức, đơn vị nơi cán bộ, công chức đang công tác.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5. Công chức bị xử lý kỷ luật bằng hình thức giáng chức, cách chức, buộc thôi việc, sau đó được cơ quan, tổ chức, đơn vị có thẩm quyền hoặc Tòa án kết luận là oan, sai mà vị trí công tác cũ đã bố trí người khác thay thế thì người đứng đầu cơ quan có thẩm quyền có trách nhiệm bố trí vào vị trí công tác, chức vụ lãnh đạo, quản lý phù hợp.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6. Trường hợp công chức có hành vi vi phạm trong thời gian đang thi hành quyết định kỷ luật ở hình thức hạ bậc lương thì khi áp dụng hình thức kỷ luật mới phải khôi phục lại bậc lương đã bị hạ trước đó.</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7. Trường hợp cơ quan, tổ chức, đơn vị có thẩm quyền giải quyết khiếu nại, tố cáo kết luận việc xử lý kỷ luật công chức tiến hành không đúng quy định về áp dụng hình thức kỷ luật, trình tự, thủ tục và thẩm quyền xử lý kỷ luật thì cấp có thẩm quyền kỷ luật phải ra quyết định hủy bỏ quyết định xử lý kỷ luật đã ban hành; đồng thời cấp có thẩm quyền xử lý kỷ luật phải tiến hành xem xét xử lý kỷ luật công chức theo đúng quy định tại Nghị định này.</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4" w:name="dieu_40"/>
      <w:r w:rsidRPr="00146E62">
        <w:rPr>
          <w:rFonts w:asciiTheme="majorHAnsi" w:eastAsia="Times New Roman" w:hAnsiTheme="majorHAnsi" w:cstheme="majorHAnsi"/>
          <w:b/>
          <w:bCs/>
          <w:color w:val="000000"/>
          <w:sz w:val="28"/>
          <w:szCs w:val="28"/>
          <w:lang w:eastAsia="vi-VN"/>
        </w:rPr>
        <w:t>Điều 40. Các quy định liên quan sau khi có quyết định kỷ luật đối với viên chức</w:t>
      </w:r>
      <w:bookmarkEnd w:id="64"/>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Viên chức bị xử lý kỷ luật buộc thôi việc</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Viên chức bị xử lý kỷ luật buộc thôi việc thì không được hưởng chế độ thôi việc nhưng được cơ quan bảo hiểm xã hội xác nhận thời gian làm việc đã đóng bảo hiểm xã hội để thực hiện chế độ bảo hiểm xã hội theo quy định của pháp luật.</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Đơn vị sự nghiệp công lập có thẩm quyền quản lý viên chức lưu giữ hồ sơ viên chức bị xử lý kỷ luật buộc thôi việc có trách nhiệm cung cấp bản sao hồ sơ lý lịch và nhận xét quá trình công tác (có xác nhận) khi viên chức bị xử lý kỷ luật có yêu cầu.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 Sau 12 tháng, kể từ ngày quyết định kỷ luật buộc thời việc có hiệu lực, viên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vị trí công tác có liên quan đến nhiệm vụ đã đảm nhiệm.</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lastRenderedPageBreak/>
        <w:t>2. Quyết định xử lý kỷ luật đối với viên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đơn vị sự nghiệp công lập quản lý viên chức có trách nhiệm công bố công khai tại đơn vị nơi viên chức đang công tác. Trường hợp đã ban hành quyết định xử lý kỷ luật theo kết luận của bản án phúc thẩm và không có kết luận của cơ quan có thẩm quyền bị oan, sai nhưng sau đó có thay đổi về hình phạt ở bản án mới theo quy định của pháp luật về tố tụng thì cấp có thẩm quyền xử lý kỷ luật xem xét, quyết định.</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Viên chức bị xử lý kỷ luật bằng hình thức cách chức, buộc thôi việc, sau đó được cơ quan, tổ chức, đơn vị có thẩm quyền hoặc Tòa án kết luận là oan, sai mà vị trí công tác cũ đã bố trí người khác thay thế, thì người đứng đầu đơn vị sự nghiệp công lập có thẩm quyền có trách nhiệm bố trí vào vị trí công tác, chức vụ quản lý phù hợp.</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4. Trường hợp cơ quan, tổ chức, đơn vị có thẩm quyền giải quyết khiếu nại, tố cáo kết luận việc xử lý kỷ luật viên chức tiến hành không đúng quy định về áp dụng hình thức kỷ luật, trình tự, thủ tục và thẩm quyền xử lý kỷ luật thì cấp có thẩm quyền đã ký quyết định kỷ luật phải ra quyết định hủy bỏ quyết định xử lý kỷ luật; đồng thời đơn vị sự nghiệp công lập có thẩm quyền xử lý kỷ luật phải tiến hành xem xét xử lý kỷ luật viên chức theo đúng quy định tại Nghị định này.</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5" w:name="dieu_41"/>
      <w:r w:rsidRPr="00146E62">
        <w:rPr>
          <w:rFonts w:asciiTheme="majorHAnsi" w:eastAsia="Times New Roman" w:hAnsiTheme="majorHAnsi" w:cstheme="majorHAnsi"/>
          <w:b/>
          <w:bCs/>
          <w:color w:val="000000"/>
          <w:sz w:val="28"/>
          <w:szCs w:val="28"/>
          <w:lang w:eastAsia="vi-VN"/>
        </w:rPr>
        <w:t>Điều 41. Chế độ, chính sách đối với trường hợp đang trong thời gian bị tạm giữ, tạm giam, tạm đình chỉ công tác hoặc tạm đình chỉ chức vụ</w:t>
      </w:r>
      <w:bookmarkEnd w:id="65"/>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Cán bộ, công chức, viên chức đang trong thời gian bị tạm giữ, tạm giam, tạm đình chỉ công tác hoặc tạm đình chỉ chức vụ mà chưa bị xử lý kỷ luật thì áp dụng theo chế độ quy định như sau:</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Trong thời gian tạm giữ, tạm giam hoặc được cho tại ngoại nhưng áp dụng biện pháp cấm đi khỏi nơi cư trú mà không thể tiếp tục đi làm để phục vụ cho công tác điều tra, truy tố, xét xử hoặc tạm đình chỉ công tác mà chưa bị xem xét xử lý kỷ luật thì được hưởng 50% của mức lương hiện hưởng, cộng với phụ cấp chức vụ lãnh đạo, phụ cấp thâm niên vượt khung, phụ cấp thâm niên nghề và hệ số chênh lệch bảo lưu lương (nếu có).</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Trường hợp cán bộ, công chức, viên chức giữ chức vụ lãnh đạo, quản lý bị tạm đình chỉ chức vụ thì không được hưởng phụ cấp chức vụ lãnh đạo, quản lý.</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Trường hợp cán bộ, công chức, viên chức không bị xử lý kỷ luật hoặc được kết luận là oan, sai thì được truy lĩnh 50% còn lại quy định tại khoản 1 Điều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3. Trường hợp cán bộ, công chức, viên chức bị xử lý kỷ luật hoặc bị Tòa án tuyên là có tội thì không được truy lĩnh 50% còn lại quy định tại khoản 1 Điều này.</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6" w:name="dieu_42"/>
      <w:r w:rsidRPr="00146E62">
        <w:rPr>
          <w:rFonts w:asciiTheme="majorHAnsi" w:eastAsia="Times New Roman" w:hAnsiTheme="majorHAnsi" w:cstheme="majorHAnsi"/>
          <w:b/>
          <w:bCs/>
          <w:color w:val="000000"/>
          <w:sz w:val="28"/>
          <w:szCs w:val="28"/>
          <w:lang w:eastAsia="vi-VN"/>
        </w:rPr>
        <w:t>Điều 42. Khiếu nại quyết định xử lý kỷ luật</w:t>
      </w:r>
      <w:bookmarkEnd w:id="66"/>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Cán bộ, công chức, viên chức bị xử lý kỷ luật có quyền khiếu nại đối với quyết định kỷ luật theo quy định của pháp luật về khiếu nại.</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7" w:name="chuong_5"/>
      <w:r w:rsidRPr="00146E62">
        <w:rPr>
          <w:rFonts w:asciiTheme="majorHAnsi" w:eastAsia="Times New Roman" w:hAnsiTheme="majorHAnsi" w:cstheme="majorHAnsi"/>
          <w:b/>
          <w:bCs/>
          <w:color w:val="000000"/>
          <w:sz w:val="28"/>
          <w:szCs w:val="28"/>
          <w:lang w:eastAsia="vi-VN"/>
        </w:rPr>
        <w:t>Chương V</w:t>
      </w:r>
      <w:bookmarkEnd w:id="67"/>
    </w:p>
    <w:p w:rsidR="00146E62" w:rsidRPr="00146E62" w:rsidRDefault="00146E62" w:rsidP="007167B4">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8" w:name="chuong_5_name"/>
      <w:r w:rsidRPr="00146E62">
        <w:rPr>
          <w:rFonts w:asciiTheme="majorHAnsi" w:eastAsia="Times New Roman" w:hAnsiTheme="majorHAnsi" w:cstheme="majorHAnsi"/>
          <w:b/>
          <w:bCs/>
          <w:color w:val="000000"/>
          <w:sz w:val="28"/>
          <w:szCs w:val="28"/>
          <w:lang w:eastAsia="vi-VN"/>
        </w:rPr>
        <w:lastRenderedPageBreak/>
        <w:t>ĐIỀU KHOẢN CHUYỂN TIẾP VÀ HIỆU LỰC THI HÀNH</w:t>
      </w:r>
      <w:bookmarkEnd w:id="68"/>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9" w:name="dieu_43"/>
      <w:r w:rsidRPr="00146E62">
        <w:rPr>
          <w:rFonts w:asciiTheme="majorHAnsi" w:eastAsia="Times New Roman" w:hAnsiTheme="majorHAnsi" w:cstheme="majorHAnsi"/>
          <w:b/>
          <w:bCs/>
          <w:color w:val="000000"/>
          <w:sz w:val="28"/>
          <w:szCs w:val="28"/>
          <w:lang w:eastAsia="vi-VN"/>
        </w:rPr>
        <w:t>Điều 43. Điều khoản chuyển tiếp và áp dụng pháp luật chuyên ngành</w:t>
      </w:r>
      <w:bookmarkEnd w:id="69"/>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Đối với các hành vi vi phạm được xem xét, xử lý trước ngày Nghị định này có hiệu lực thi hành thì tiếp tục áp dụng quy định của pháp luật hiện hành để xử lý; đối với các hành vi vi phạm xảy ra trước ngày Nghị định này có hiệu lực nhưng việc xem xét, xử lý sau ngày Nghị định này có hiệu lực thì áp dụng quy định của Nghị định này.</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Các hành vi vi phạm pháp luật về xử lý vi phạm hành chính, phòng, chống tham nhũng và hình thức xử lý được áp dụng theo quy định của pháp luật chuyên ngành. Trường hợp pháp luật chuyên ngành chưa quy định hoặc quy định khác với Nghị định này về cùng một nội dung thì áp dụng theo quy định của Nghị định này.</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0" w:name="dieu_44"/>
      <w:r w:rsidRPr="00146E62">
        <w:rPr>
          <w:rFonts w:asciiTheme="majorHAnsi" w:eastAsia="Times New Roman" w:hAnsiTheme="majorHAnsi" w:cstheme="majorHAnsi"/>
          <w:b/>
          <w:bCs/>
          <w:color w:val="000000"/>
          <w:sz w:val="28"/>
          <w:szCs w:val="28"/>
          <w:lang w:eastAsia="vi-VN"/>
        </w:rPr>
        <w:t>Điều 44. Hiệu lực thi hành</w:t>
      </w:r>
      <w:bookmarkEnd w:id="70"/>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1. Nghị định này có hiệu lực thi hành kể từ ngày 20 tháng 9 năm 2020.</w:t>
      </w:r>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2. Bãi bỏ các quy định sau đây:</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a) Nghị định số </w:t>
      </w:r>
      <w:hyperlink r:id="rId5" w:tgtFrame="_blank" w:tooltip="Nghị định 34/2011/NĐ-CP" w:history="1">
        <w:r w:rsidRPr="00146E62">
          <w:rPr>
            <w:rFonts w:asciiTheme="majorHAnsi" w:eastAsia="Times New Roman" w:hAnsiTheme="majorHAnsi" w:cstheme="majorHAnsi"/>
            <w:color w:val="0E70C3"/>
            <w:sz w:val="28"/>
            <w:szCs w:val="28"/>
            <w:lang w:eastAsia="vi-VN"/>
          </w:rPr>
          <w:t>34/2011/NĐ-CP</w:t>
        </w:r>
      </w:hyperlink>
      <w:r w:rsidRPr="00146E62">
        <w:rPr>
          <w:rFonts w:asciiTheme="majorHAnsi" w:eastAsia="Times New Roman" w:hAnsiTheme="majorHAnsi" w:cstheme="majorHAnsi"/>
          <w:color w:val="000000"/>
          <w:sz w:val="28"/>
          <w:szCs w:val="28"/>
          <w:lang w:eastAsia="vi-VN"/>
        </w:rPr>
        <w:t> ngày 17 tháng 5 năm 2011 của Chính phủ quy định về xử lý kỷ luật đối với công chức;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b) Nội dung liên quan đến xử lý kỷ luật viên chức được quy định tại Nghị định số </w:t>
      </w:r>
      <w:hyperlink r:id="rId6" w:tgtFrame="_blank" w:tooltip="Nghị định 27/2012/NĐ-CP" w:history="1">
        <w:r w:rsidRPr="00146E62">
          <w:rPr>
            <w:rFonts w:asciiTheme="majorHAnsi" w:eastAsia="Times New Roman" w:hAnsiTheme="majorHAnsi" w:cstheme="majorHAnsi"/>
            <w:color w:val="0E70C3"/>
            <w:sz w:val="28"/>
            <w:szCs w:val="28"/>
            <w:lang w:eastAsia="vi-VN"/>
          </w:rPr>
          <w:t>27/2012/NĐ-CP</w:t>
        </w:r>
      </w:hyperlink>
      <w:r w:rsidRPr="00146E62">
        <w:rPr>
          <w:rFonts w:asciiTheme="majorHAnsi" w:eastAsia="Times New Roman" w:hAnsiTheme="majorHAnsi" w:cstheme="majorHAnsi"/>
          <w:color w:val="000000"/>
          <w:sz w:val="28"/>
          <w:szCs w:val="28"/>
          <w:lang w:eastAsia="vi-VN"/>
        </w:rPr>
        <w:t> ngày 06 tháng 4 năm 2012 của Chính phủ quy định về xử lý kỷ luật viên chức và trách nhiệm bồi thường, hoàn trả của viên chức;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1" w:name="diem_c_2_44"/>
      <w:r w:rsidRPr="00146E62">
        <w:rPr>
          <w:rFonts w:asciiTheme="majorHAnsi" w:eastAsia="Times New Roman" w:hAnsiTheme="majorHAnsi" w:cstheme="majorHAnsi"/>
          <w:color w:val="000000"/>
          <w:sz w:val="28"/>
          <w:szCs w:val="28"/>
          <w:lang w:eastAsia="vi-VN"/>
        </w:rPr>
        <w:t>c) Chương 6 Nghị định số </w:t>
      </w:r>
      <w:bookmarkEnd w:id="71"/>
      <w:r w:rsidRPr="00146E62">
        <w:rPr>
          <w:rFonts w:asciiTheme="majorHAnsi" w:eastAsia="Times New Roman" w:hAnsiTheme="majorHAnsi" w:cstheme="majorHAnsi"/>
          <w:color w:val="000000"/>
          <w:sz w:val="28"/>
          <w:szCs w:val="28"/>
          <w:lang w:eastAsia="vi-VN"/>
        </w:rPr>
        <w:fldChar w:fldCharType="begin"/>
      </w:r>
      <w:r w:rsidRPr="00146E62">
        <w:rPr>
          <w:rFonts w:asciiTheme="majorHAnsi" w:eastAsia="Times New Roman" w:hAnsiTheme="majorHAnsi" w:cstheme="majorHAnsi"/>
          <w:color w:val="000000"/>
          <w:sz w:val="28"/>
          <w:szCs w:val="28"/>
          <w:lang w:eastAsia="vi-VN"/>
        </w:rPr>
        <w:instrText xml:space="preserve"> HYPERLINK "https://thuvienphapluat.vn/van-ban/bo-may-hanh-chinh/nghi-dinh-112-2011-nd-cp-cong-chuc-xa-phuong-thi-tran-132674.aspx" \o "Nghị định 112/2011/NĐ-CP" \t "_blank" </w:instrText>
      </w:r>
      <w:r w:rsidRPr="00146E62">
        <w:rPr>
          <w:rFonts w:asciiTheme="majorHAnsi" w:eastAsia="Times New Roman" w:hAnsiTheme="majorHAnsi" w:cstheme="majorHAnsi"/>
          <w:color w:val="000000"/>
          <w:sz w:val="28"/>
          <w:szCs w:val="28"/>
          <w:lang w:eastAsia="vi-VN"/>
        </w:rPr>
        <w:fldChar w:fldCharType="separate"/>
      </w:r>
      <w:r w:rsidRPr="00146E62">
        <w:rPr>
          <w:rFonts w:asciiTheme="majorHAnsi" w:eastAsia="Times New Roman" w:hAnsiTheme="majorHAnsi" w:cstheme="majorHAnsi"/>
          <w:color w:val="0E70C3"/>
          <w:sz w:val="28"/>
          <w:szCs w:val="28"/>
          <w:lang w:eastAsia="vi-VN"/>
        </w:rPr>
        <w:t>112/2011/NĐ-CP</w:t>
      </w:r>
      <w:r w:rsidRPr="00146E62">
        <w:rPr>
          <w:rFonts w:asciiTheme="majorHAnsi" w:eastAsia="Times New Roman" w:hAnsiTheme="majorHAnsi" w:cstheme="majorHAnsi"/>
          <w:color w:val="000000"/>
          <w:sz w:val="28"/>
          <w:szCs w:val="28"/>
          <w:lang w:eastAsia="vi-VN"/>
        </w:rPr>
        <w:fldChar w:fldCharType="end"/>
      </w:r>
      <w:r w:rsidRPr="00146E62">
        <w:rPr>
          <w:rFonts w:asciiTheme="majorHAnsi" w:eastAsia="Times New Roman" w:hAnsiTheme="majorHAnsi" w:cstheme="majorHAnsi"/>
          <w:color w:val="000000"/>
          <w:sz w:val="28"/>
          <w:szCs w:val="28"/>
          <w:lang w:eastAsia="vi-VN"/>
        </w:rPr>
        <w:t> ngày 05 tháng 12 năm 2011 của Chính phủ về công chức xã, phường, thị trấn;</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2" w:name="diem_d_2_44"/>
      <w:r w:rsidRPr="00146E62">
        <w:rPr>
          <w:rFonts w:asciiTheme="majorHAnsi" w:eastAsia="Times New Roman" w:hAnsiTheme="majorHAnsi" w:cstheme="majorHAnsi"/>
          <w:color w:val="000000"/>
          <w:sz w:val="28"/>
          <w:szCs w:val="28"/>
          <w:lang w:eastAsia="vi-VN"/>
        </w:rPr>
        <w:t>d) Nội dung liên quan đến xử lý kỷ luật cán bộ được quy định tại Nghị định số </w:t>
      </w:r>
      <w:bookmarkEnd w:id="72"/>
      <w:r w:rsidRPr="00146E62">
        <w:rPr>
          <w:rFonts w:asciiTheme="majorHAnsi" w:eastAsia="Times New Roman" w:hAnsiTheme="majorHAnsi" w:cstheme="majorHAnsi"/>
          <w:color w:val="000000"/>
          <w:sz w:val="28"/>
          <w:szCs w:val="28"/>
          <w:lang w:eastAsia="vi-VN"/>
        </w:rPr>
        <w:fldChar w:fldCharType="begin"/>
      </w:r>
      <w:r w:rsidRPr="00146E62">
        <w:rPr>
          <w:rFonts w:asciiTheme="majorHAnsi" w:eastAsia="Times New Roman" w:hAnsiTheme="majorHAnsi" w:cstheme="majorHAnsi"/>
          <w:color w:val="000000"/>
          <w:sz w:val="28"/>
          <w:szCs w:val="28"/>
          <w:lang w:eastAsia="vi-VN"/>
        </w:rPr>
        <w:instrText xml:space="preserve"> HYPERLINK "https://thuvienphapluat.vn/van-ban/bo-may-hanh-chinh/nghi-dinh-35-2005-nd-cp-xu-ly-ky-luat-can-bo-cong-chuc-52933.aspx" \o "Nghị định 35/2005/NĐ-CP" \t "_blank" </w:instrText>
      </w:r>
      <w:r w:rsidRPr="00146E62">
        <w:rPr>
          <w:rFonts w:asciiTheme="majorHAnsi" w:eastAsia="Times New Roman" w:hAnsiTheme="majorHAnsi" w:cstheme="majorHAnsi"/>
          <w:color w:val="000000"/>
          <w:sz w:val="28"/>
          <w:szCs w:val="28"/>
          <w:lang w:eastAsia="vi-VN"/>
        </w:rPr>
        <w:fldChar w:fldCharType="separate"/>
      </w:r>
      <w:r w:rsidRPr="00146E62">
        <w:rPr>
          <w:rFonts w:asciiTheme="majorHAnsi" w:eastAsia="Times New Roman" w:hAnsiTheme="majorHAnsi" w:cstheme="majorHAnsi"/>
          <w:color w:val="0E70C3"/>
          <w:sz w:val="28"/>
          <w:szCs w:val="28"/>
          <w:lang w:eastAsia="vi-VN"/>
        </w:rPr>
        <w:t>35/2005/NĐ-CP</w:t>
      </w:r>
      <w:r w:rsidRPr="00146E62">
        <w:rPr>
          <w:rFonts w:asciiTheme="majorHAnsi" w:eastAsia="Times New Roman" w:hAnsiTheme="majorHAnsi" w:cstheme="majorHAnsi"/>
          <w:color w:val="000000"/>
          <w:sz w:val="28"/>
          <w:szCs w:val="28"/>
          <w:lang w:eastAsia="vi-VN"/>
        </w:rPr>
        <w:fldChar w:fldCharType="end"/>
      </w:r>
      <w:r w:rsidRPr="00146E62">
        <w:rPr>
          <w:rFonts w:asciiTheme="majorHAnsi" w:eastAsia="Times New Roman" w:hAnsiTheme="majorHAnsi" w:cstheme="majorHAnsi"/>
          <w:color w:val="000000"/>
          <w:sz w:val="28"/>
          <w:szCs w:val="28"/>
          <w:lang w:eastAsia="vi-VN"/>
        </w:rPr>
        <w:t> ngày 17 tháng 3 năm 2005 của Chính phủ về việc xử lý kỷ luật cán bộ, công chức.</w:t>
      </w:r>
    </w:p>
    <w:p w:rsidR="00146E62" w:rsidRPr="00146E62" w:rsidRDefault="00146E62" w:rsidP="00146E62">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3" w:name="dieu_45"/>
      <w:r w:rsidRPr="00146E62">
        <w:rPr>
          <w:rFonts w:asciiTheme="majorHAnsi" w:eastAsia="Times New Roman" w:hAnsiTheme="majorHAnsi" w:cstheme="majorHAnsi"/>
          <w:b/>
          <w:bCs/>
          <w:color w:val="000000"/>
          <w:sz w:val="28"/>
          <w:szCs w:val="28"/>
          <w:lang w:eastAsia="vi-VN"/>
        </w:rPr>
        <w:t>Điều 45. Trách nhiệm thi hành</w:t>
      </w:r>
      <w:bookmarkEnd w:id="73"/>
    </w:p>
    <w:p w:rsidR="00146E62" w:rsidRPr="00146E62" w:rsidRDefault="00146E62" w:rsidP="00146E62">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color w:val="000000"/>
          <w:sz w:val="28"/>
          <w:szCs w:val="28"/>
          <w:lang w:eastAsia="vi-VN"/>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146E62" w:rsidRPr="00146E62" w:rsidRDefault="00146E62" w:rsidP="00146E62">
      <w:pPr>
        <w:shd w:val="clear" w:color="auto" w:fill="FFFFFF"/>
        <w:spacing w:before="120" w:after="120" w:line="234" w:lineRule="atLeast"/>
        <w:rPr>
          <w:rFonts w:ascii="Arial" w:eastAsia="Times New Roman" w:hAnsi="Arial" w:cs="Arial"/>
          <w:color w:val="000000"/>
          <w:sz w:val="18"/>
          <w:szCs w:val="18"/>
          <w:lang w:eastAsia="vi-VN"/>
        </w:rPr>
      </w:pPr>
      <w:r w:rsidRPr="00146E62">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146E62" w:rsidRPr="00146E62" w:rsidTr="00146E62">
        <w:trPr>
          <w:tblCellSpacing w:w="0" w:type="dxa"/>
        </w:trPr>
        <w:tc>
          <w:tcPr>
            <w:tcW w:w="4708" w:type="dxa"/>
            <w:shd w:val="clear" w:color="auto" w:fill="FFFFFF"/>
            <w:tcMar>
              <w:top w:w="0" w:type="dxa"/>
              <w:left w:w="108" w:type="dxa"/>
              <w:bottom w:w="0" w:type="dxa"/>
              <w:right w:w="108" w:type="dxa"/>
            </w:tcMar>
            <w:hideMark/>
          </w:tcPr>
          <w:p w:rsidR="00146E62" w:rsidRPr="00146E62" w:rsidRDefault="00146E62" w:rsidP="00146E62">
            <w:pPr>
              <w:spacing w:before="120" w:after="120" w:line="234" w:lineRule="atLeast"/>
              <w:rPr>
                <w:rFonts w:asciiTheme="majorHAnsi" w:eastAsia="Times New Roman" w:hAnsiTheme="majorHAnsi" w:cstheme="majorHAnsi"/>
                <w:color w:val="000000"/>
                <w:lang w:eastAsia="vi-VN"/>
              </w:rPr>
            </w:pPr>
            <w:r w:rsidRPr="00146E62">
              <w:rPr>
                <w:rFonts w:asciiTheme="majorHAnsi" w:eastAsia="Times New Roman" w:hAnsiTheme="majorHAnsi" w:cstheme="majorHAnsi"/>
                <w:b/>
                <w:bCs/>
                <w:i/>
                <w:iCs/>
                <w:color w:val="000000"/>
                <w:lang w:eastAsia="vi-VN"/>
              </w:rPr>
              <w:br/>
              <w:t>Nơi nhận:</w:t>
            </w:r>
            <w:r w:rsidRPr="00146E62">
              <w:rPr>
                <w:rFonts w:asciiTheme="majorHAnsi" w:eastAsia="Times New Roman" w:hAnsiTheme="majorHAnsi" w:cstheme="majorHAnsi"/>
                <w:b/>
                <w:bCs/>
                <w:i/>
                <w:iCs/>
                <w:color w:val="000000"/>
                <w:lang w:eastAsia="vi-VN"/>
              </w:rPr>
              <w:br/>
            </w:r>
            <w:r w:rsidRPr="00146E62">
              <w:rPr>
                <w:rFonts w:asciiTheme="majorHAnsi" w:eastAsia="Times New Roman" w:hAnsiTheme="majorHAnsi" w:cstheme="majorHAnsi"/>
                <w:color w:val="000000"/>
                <w:lang w:eastAsia="vi-VN"/>
              </w:rPr>
              <w:t>- Ban Bí thư Trung ương Đảng;</w:t>
            </w:r>
            <w:r w:rsidRPr="00146E62">
              <w:rPr>
                <w:rFonts w:asciiTheme="majorHAnsi" w:eastAsia="Times New Roman" w:hAnsiTheme="majorHAnsi" w:cstheme="majorHAnsi"/>
                <w:color w:val="000000"/>
                <w:lang w:eastAsia="vi-VN"/>
              </w:rPr>
              <w:br/>
              <w:t>- Thủ tướng, các Phó Thủ tướng Chính phủ;</w:t>
            </w:r>
            <w:r w:rsidRPr="00146E62">
              <w:rPr>
                <w:rFonts w:asciiTheme="majorHAnsi" w:eastAsia="Times New Roman" w:hAnsiTheme="majorHAnsi" w:cstheme="majorHAnsi"/>
                <w:color w:val="000000"/>
                <w:lang w:eastAsia="vi-VN"/>
              </w:rPr>
              <w:br/>
              <w:t>- Các bộ, cơ quan ngang bộ, cơ quan thuộc Chính phủ;</w:t>
            </w:r>
            <w:r w:rsidRPr="00146E62">
              <w:rPr>
                <w:rFonts w:asciiTheme="majorHAnsi" w:eastAsia="Times New Roman" w:hAnsiTheme="majorHAnsi" w:cstheme="majorHAnsi"/>
                <w:color w:val="000000"/>
                <w:lang w:eastAsia="vi-VN"/>
              </w:rPr>
              <w:br/>
              <w:t>- HĐND, UBND các tỉnh, thành phố trực thuộc trung ương;</w:t>
            </w:r>
            <w:r w:rsidRPr="00146E62">
              <w:rPr>
                <w:rFonts w:asciiTheme="majorHAnsi" w:eastAsia="Times New Roman" w:hAnsiTheme="majorHAnsi" w:cstheme="majorHAnsi"/>
                <w:color w:val="000000"/>
                <w:lang w:eastAsia="vi-VN"/>
              </w:rPr>
              <w:br/>
              <w:t>- Văn phòng Trung ương và các Ban của Đảng;</w:t>
            </w:r>
            <w:r w:rsidRPr="00146E62">
              <w:rPr>
                <w:rFonts w:asciiTheme="majorHAnsi" w:eastAsia="Times New Roman" w:hAnsiTheme="majorHAnsi" w:cstheme="majorHAnsi"/>
                <w:color w:val="000000"/>
                <w:lang w:eastAsia="vi-VN"/>
              </w:rPr>
              <w:br/>
              <w:t>- Văn phòng Tổng Bí thư;</w:t>
            </w:r>
            <w:r w:rsidRPr="00146E62">
              <w:rPr>
                <w:rFonts w:asciiTheme="majorHAnsi" w:eastAsia="Times New Roman" w:hAnsiTheme="majorHAnsi" w:cstheme="majorHAnsi"/>
                <w:color w:val="000000"/>
                <w:lang w:eastAsia="vi-VN"/>
              </w:rPr>
              <w:br/>
              <w:t>- Văn phòng Chủ tịch nước;</w:t>
            </w:r>
            <w:r w:rsidRPr="00146E62">
              <w:rPr>
                <w:rFonts w:asciiTheme="majorHAnsi" w:eastAsia="Times New Roman" w:hAnsiTheme="majorHAnsi" w:cstheme="majorHAnsi"/>
                <w:color w:val="000000"/>
                <w:lang w:eastAsia="vi-VN"/>
              </w:rPr>
              <w:br/>
              <w:t>- Hội đồng Dân tộc và các Ủy ban của Quốc hội;</w:t>
            </w:r>
            <w:r w:rsidRPr="00146E62">
              <w:rPr>
                <w:rFonts w:asciiTheme="majorHAnsi" w:eastAsia="Times New Roman" w:hAnsiTheme="majorHAnsi" w:cstheme="majorHAnsi"/>
                <w:color w:val="000000"/>
                <w:lang w:eastAsia="vi-VN"/>
              </w:rPr>
              <w:br/>
              <w:t>- Văn phòng Quốc hội;</w:t>
            </w:r>
            <w:r w:rsidRPr="00146E62">
              <w:rPr>
                <w:rFonts w:asciiTheme="majorHAnsi" w:eastAsia="Times New Roman" w:hAnsiTheme="majorHAnsi" w:cstheme="majorHAnsi"/>
                <w:color w:val="000000"/>
                <w:lang w:eastAsia="vi-VN"/>
              </w:rPr>
              <w:br/>
              <w:t>- Tòa án nhân dân tối cao;</w:t>
            </w:r>
            <w:r w:rsidRPr="00146E62">
              <w:rPr>
                <w:rFonts w:asciiTheme="majorHAnsi" w:eastAsia="Times New Roman" w:hAnsiTheme="majorHAnsi" w:cstheme="majorHAnsi"/>
                <w:color w:val="000000"/>
                <w:lang w:eastAsia="vi-VN"/>
              </w:rPr>
              <w:br/>
              <w:t>- Viện kiểm sát nhân dân tối cao;</w:t>
            </w:r>
            <w:r w:rsidRPr="00146E62">
              <w:rPr>
                <w:rFonts w:asciiTheme="majorHAnsi" w:eastAsia="Times New Roman" w:hAnsiTheme="majorHAnsi" w:cstheme="majorHAnsi"/>
                <w:color w:val="000000"/>
                <w:lang w:eastAsia="vi-VN"/>
              </w:rPr>
              <w:br/>
            </w:r>
            <w:r w:rsidRPr="00146E62">
              <w:rPr>
                <w:rFonts w:asciiTheme="majorHAnsi" w:eastAsia="Times New Roman" w:hAnsiTheme="majorHAnsi" w:cstheme="majorHAnsi"/>
                <w:color w:val="000000"/>
                <w:lang w:eastAsia="vi-VN"/>
              </w:rPr>
              <w:lastRenderedPageBreak/>
              <w:t>- Kiểm toán Nhà nước;</w:t>
            </w:r>
            <w:r w:rsidRPr="00146E62">
              <w:rPr>
                <w:rFonts w:asciiTheme="majorHAnsi" w:eastAsia="Times New Roman" w:hAnsiTheme="majorHAnsi" w:cstheme="majorHAnsi"/>
                <w:color w:val="000000"/>
                <w:lang w:eastAsia="vi-VN"/>
              </w:rPr>
              <w:br/>
              <w:t>- Ủy ban Giám sát tài chính Quốc gia;</w:t>
            </w:r>
            <w:r w:rsidRPr="00146E62">
              <w:rPr>
                <w:rFonts w:asciiTheme="majorHAnsi" w:eastAsia="Times New Roman" w:hAnsiTheme="majorHAnsi" w:cstheme="majorHAnsi"/>
                <w:color w:val="000000"/>
                <w:lang w:eastAsia="vi-VN"/>
              </w:rPr>
              <w:br/>
              <w:t>- Ngân hàng Chính sách xã hội;</w:t>
            </w:r>
            <w:r w:rsidRPr="00146E62">
              <w:rPr>
                <w:rFonts w:asciiTheme="majorHAnsi" w:eastAsia="Times New Roman" w:hAnsiTheme="majorHAnsi" w:cstheme="majorHAnsi"/>
                <w:color w:val="000000"/>
                <w:lang w:eastAsia="vi-VN"/>
              </w:rPr>
              <w:br/>
              <w:t>- Ngân hàng Phát triển Việt Nam;</w:t>
            </w:r>
            <w:r w:rsidRPr="00146E62">
              <w:rPr>
                <w:rFonts w:asciiTheme="majorHAnsi" w:eastAsia="Times New Roman" w:hAnsiTheme="majorHAnsi" w:cstheme="majorHAnsi"/>
                <w:color w:val="000000"/>
                <w:lang w:eastAsia="vi-VN"/>
              </w:rPr>
              <w:br/>
              <w:t>- Ủy ban Trung ương Mặt trận Tổ quốc Việt Nam;</w:t>
            </w:r>
            <w:r w:rsidRPr="00146E62">
              <w:rPr>
                <w:rFonts w:asciiTheme="majorHAnsi" w:eastAsia="Times New Roman" w:hAnsiTheme="majorHAnsi" w:cstheme="majorHAnsi"/>
                <w:color w:val="000000"/>
                <w:lang w:eastAsia="vi-VN"/>
              </w:rPr>
              <w:br/>
              <w:t>- Cơ quan trung ương của các đoàn thể;</w:t>
            </w:r>
            <w:r w:rsidRPr="00146E62">
              <w:rPr>
                <w:rFonts w:asciiTheme="majorHAnsi" w:eastAsia="Times New Roman" w:hAnsiTheme="majorHAnsi" w:cstheme="majorHAnsi"/>
                <w:color w:val="000000"/>
                <w:lang w:eastAsia="vi-VN"/>
              </w:rPr>
              <w:br/>
              <w:t>- VPCP: BTCN, các PCN, Trợ lý TTg, TGĐ Cổng TTĐT, các Vụ, Cục, đơn vị trực thuộc, Công báo;</w:t>
            </w:r>
            <w:r w:rsidRPr="00146E62">
              <w:rPr>
                <w:rFonts w:asciiTheme="majorHAnsi" w:eastAsia="Times New Roman" w:hAnsiTheme="majorHAnsi" w:cstheme="majorHAnsi"/>
                <w:color w:val="000000"/>
                <w:lang w:eastAsia="vi-VN"/>
              </w:rPr>
              <w:br/>
              <w:t>- Lưu: VT, TCCV (2b).</w:t>
            </w:r>
          </w:p>
        </w:tc>
        <w:tc>
          <w:tcPr>
            <w:tcW w:w="4148" w:type="dxa"/>
            <w:shd w:val="clear" w:color="auto" w:fill="FFFFFF"/>
            <w:tcMar>
              <w:top w:w="0" w:type="dxa"/>
              <w:left w:w="108" w:type="dxa"/>
              <w:bottom w:w="0" w:type="dxa"/>
              <w:right w:w="108" w:type="dxa"/>
            </w:tcMar>
            <w:hideMark/>
          </w:tcPr>
          <w:p w:rsidR="00146E62" w:rsidRPr="00146E62" w:rsidRDefault="00146E62" w:rsidP="00146E62">
            <w:pPr>
              <w:spacing w:before="120" w:after="120" w:line="234" w:lineRule="atLeast"/>
              <w:jc w:val="center"/>
              <w:rPr>
                <w:rFonts w:asciiTheme="majorHAnsi" w:eastAsia="Times New Roman" w:hAnsiTheme="majorHAnsi" w:cstheme="majorHAnsi"/>
                <w:color w:val="000000"/>
                <w:sz w:val="28"/>
                <w:szCs w:val="28"/>
                <w:lang w:eastAsia="vi-VN"/>
              </w:rPr>
            </w:pPr>
            <w:r w:rsidRPr="00146E62">
              <w:rPr>
                <w:rFonts w:asciiTheme="majorHAnsi" w:eastAsia="Times New Roman" w:hAnsiTheme="majorHAnsi" w:cstheme="majorHAnsi"/>
                <w:b/>
                <w:bCs/>
                <w:color w:val="000000"/>
                <w:sz w:val="28"/>
                <w:szCs w:val="28"/>
                <w:lang w:eastAsia="vi-VN"/>
              </w:rPr>
              <w:lastRenderedPageBreak/>
              <w:t>TM. CHÍNH PHỦ</w:t>
            </w:r>
            <w:r w:rsidRPr="00146E62">
              <w:rPr>
                <w:rFonts w:asciiTheme="majorHAnsi" w:eastAsia="Times New Roman" w:hAnsiTheme="majorHAnsi" w:cstheme="majorHAnsi"/>
                <w:b/>
                <w:bCs/>
                <w:color w:val="000000"/>
                <w:sz w:val="28"/>
                <w:szCs w:val="28"/>
                <w:lang w:eastAsia="vi-VN"/>
              </w:rPr>
              <w:br/>
              <w:t>THỦ TƯỚNG</w:t>
            </w:r>
            <w:r w:rsidRPr="00146E62">
              <w:rPr>
                <w:rFonts w:asciiTheme="majorHAnsi" w:eastAsia="Times New Roman" w:hAnsiTheme="majorHAnsi" w:cstheme="majorHAnsi"/>
                <w:b/>
                <w:bCs/>
                <w:color w:val="000000"/>
                <w:sz w:val="28"/>
                <w:szCs w:val="28"/>
                <w:lang w:eastAsia="vi-VN"/>
              </w:rPr>
              <w:br/>
            </w:r>
            <w:r w:rsidRPr="00146E62">
              <w:rPr>
                <w:rFonts w:asciiTheme="majorHAnsi" w:eastAsia="Times New Roman" w:hAnsiTheme="majorHAnsi" w:cstheme="majorHAnsi"/>
                <w:b/>
                <w:bCs/>
                <w:color w:val="000000"/>
                <w:sz w:val="28"/>
                <w:szCs w:val="28"/>
                <w:lang w:eastAsia="vi-VN"/>
              </w:rPr>
              <w:br/>
            </w:r>
            <w:r w:rsidRPr="00146E62">
              <w:rPr>
                <w:rFonts w:asciiTheme="majorHAnsi" w:eastAsia="Times New Roman" w:hAnsiTheme="majorHAnsi" w:cstheme="majorHAnsi"/>
                <w:b/>
                <w:bCs/>
                <w:color w:val="000000"/>
                <w:sz w:val="28"/>
                <w:szCs w:val="28"/>
                <w:lang w:eastAsia="vi-VN"/>
              </w:rPr>
              <w:br/>
            </w:r>
            <w:r w:rsidRPr="00146E62">
              <w:rPr>
                <w:rFonts w:asciiTheme="majorHAnsi" w:eastAsia="Times New Roman" w:hAnsiTheme="majorHAnsi" w:cstheme="majorHAnsi"/>
                <w:b/>
                <w:bCs/>
                <w:color w:val="000000"/>
                <w:sz w:val="28"/>
                <w:szCs w:val="28"/>
                <w:lang w:eastAsia="vi-VN"/>
              </w:rPr>
              <w:br/>
            </w:r>
            <w:r w:rsidRPr="00146E62">
              <w:rPr>
                <w:rFonts w:asciiTheme="majorHAnsi" w:eastAsia="Times New Roman" w:hAnsiTheme="majorHAnsi" w:cstheme="majorHAnsi"/>
                <w:b/>
                <w:bCs/>
                <w:color w:val="000000"/>
                <w:sz w:val="28"/>
                <w:szCs w:val="28"/>
                <w:lang w:eastAsia="vi-VN"/>
              </w:rPr>
              <w:br/>
              <w:t>Nguyễn Xuân Phúc</w:t>
            </w:r>
          </w:p>
        </w:tc>
      </w:tr>
    </w:tbl>
    <w:p w:rsidR="003967DA" w:rsidRPr="00146E62" w:rsidRDefault="003967DA">
      <w:pPr>
        <w:rPr>
          <w:rFonts w:asciiTheme="majorHAnsi" w:hAnsiTheme="majorHAnsi" w:cstheme="majorHAnsi"/>
        </w:rPr>
      </w:pPr>
    </w:p>
    <w:sectPr w:rsidR="003967DA" w:rsidRPr="00146E62" w:rsidSect="0095151A">
      <w:pgSz w:w="11907" w:h="16840" w:code="9"/>
      <w:pgMar w:top="1134" w:right="1134" w:bottom="1021" w:left="1588" w:header="720" w:footer="53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62"/>
    <w:rsid w:val="00146E62"/>
    <w:rsid w:val="002B17E0"/>
    <w:rsid w:val="00333CCD"/>
    <w:rsid w:val="003967DA"/>
    <w:rsid w:val="00653ACF"/>
    <w:rsid w:val="007167B4"/>
    <w:rsid w:val="008B0B31"/>
    <w:rsid w:val="008F199A"/>
    <w:rsid w:val="0095151A"/>
    <w:rsid w:val="009E3847"/>
    <w:rsid w:val="00B850AA"/>
    <w:rsid w:val="00B9725A"/>
    <w:rsid w:val="00DB4473"/>
    <w:rsid w:val="00EC56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E6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46E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E6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46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27-2012-nd-cp-xu-ly-ky-luat-vien-chuc-va-trach-nhiem-boi-thuong-137795.aspx" TargetMode="External"/><Relationship Id="rId5" Type="http://schemas.openxmlformats.org/officeDocument/2006/relationships/hyperlink" Target="https://thuvienphapluat.vn/van-ban/bo-may-hanh-chinh/nghi-dinh-34-2011-nd-cp-quy-dinh-xu-ly-ky-luat-cong-chuc-12415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9558</Words>
  <Characters>54483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4</cp:revision>
  <dcterms:created xsi:type="dcterms:W3CDTF">2020-10-06T01:31:00Z</dcterms:created>
  <dcterms:modified xsi:type="dcterms:W3CDTF">2020-10-06T01:36:00Z</dcterms:modified>
</cp:coreProperties>
</file>